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C09DC" w14:textId="77777777" w:rsidR="004F77C2" w:rsidRDefault="004F77C2" w:rsidP="004F77C2">
      <w:pPr>
        <w:pStyle w:val="1"/>
        <w:rPr>
          <w:rFonts w:ascii="黑体" w:eastAsia="黑体" w:hAnsi="黑体"/>
          <w:b w:val="0"/>
          <w:sz w:val="36"/>
          <w:szCs w:val="36"/>
        </w:rPr>
      </w:pPr>
      <w:bookmarkStart w:id="0" w:name="_Toc114243635"/>
      <w:bookmarkStart w:id="1" w:name="_Toc81372787"/>
      <w:bookmarkStart w:id="2" w:name="_Toc81372964"/>
      <w:bookmarkStart w:id="3" w:name="_Toc80157775"/>
      <w:bookmarkStart w:id="4" w:name="_Toc84325981"/>
      <w:r>
        <w:rPr>
          <w:rFonts w:ascii="黑体" w:eastAsia="黑体" w:hAnsi="黑体" w:hint="eastAsia"/>
          <w:b w:val="0"/>
          <w:sz w:val="36"/>
          <w:szCs w:val="36"/>
        </w:rPr>
        <w:t>第三章 项目需求及说明</w:t>
      </w:r>
    </w:p>
    <w:p w14:paraId="6A331556" w14:textId="77777777" w:rsidR="004F77C2" w:rsidRDefault="004F77C2" w:rsidP="004F77C2">
      <w:pPr>
        <w:pStyle w:val="20"/>
        <w:spacing w:beforeLines="40" w:before="124" w:afterLines="40" w:after="124" w:line="240" w:lineRule="auto"/>
        <w:ind w:left="992" w:firstLineChars="0" w:firstLine="0"/>
        <w:jc w:val="center"/>
      </w:pPr>
      <w:bookmarkStart w:id="5" w:name="_Toc470720922"/>
      <w:bookmarkStart w:id="6" w:name="_Toc129925703"/>
      <w:r>
        <w:rPr>
          <w:rFonts w:hint="eastAsia"/>
        </w:rPr>
        <w:t>第一节</w:t>
      </w:r>
      <w:r>
        <w:rPr>
          <w:rFonts w:hint="eastAsia"/>
        </w:rPr>
        <w:t xml:space="preserve">  </w:t>
      </w:r>
      <w:r>
        <w:rPr>
          <w:rFonts w:hint="eastAsia"/>
        </w:rPr>
        <w:t>技术要求</w:t>
      </w:r>
      <w:bookmarkEnd w:id="5"/>
    </w:p>
    <w:bookmarkEnd w:id="0"/>
    <w:bookmarkEnd w:id="6"/>
    <w:p w14:paraId="44C66AF8" w14:textId="77777777" w:rsidR="004F77C2" w:rsidRDefault="004F77C2" w:rsidP="004F77C2">
      <w:pPr>
        <w:rPr>
          <w:rFonts w:ascii="宋体" w:hAnsi="宋体"/>
          <w:b/>
          <w:sz w:val="24"/>
        </w:rPr>
      </w:pPr>
    </w:p>
    <w:p w14:paraId="0B02870F" w14:textId="77777777" w:rsidR="004F77C2" w:rsidRDefault="004F77C2" w:rsidP="004F77C2">
      <w:pPr>
        <w:rPr>
          <w:rFonts w:ascii="宋体" w:hAnsi="宋体"/>
          <w:b/>
          <w:sz w:val="24"/>
        </w:rPr>
      </w:pPr>
      <w:r>
        <w:rPr>
          <w:rFonts w:ascii="宋体" w:hAnsi="宋体"/>
          <w:b/>
          <w:sz w:val="24"/>
        </w:rPr>
        <w:t>1</w:t>
      </w:r>
      <w:r>
        <w:rPr>
          <w:rFonts w:ascii="宋体" w:hAnsi="宋体" w:hint="eastAsia"/>
          <w:b/>
          <w:sz w:val="24"/>
        </w:rPr>
        <w:t>、合格的供应商</w:t>
      </w:r>
      <w:r w:rsidRPr="00227987">
        <w:rPr>
          <w:rFonts w:ascii="宋体" w:hAnsi="宋体" w:hint="eastAsia"/>
          <w:b/>
          <w:sz w:val="24"/>
        </w:rPr>
        <w:t>、总体建设要求、系统</w:t>
      </w:r>
      <w:r>
        <w:rPr>
          <w:rFonts w:ascii="宋体" w:hAnsi="宋体" w:hint="eastAsia"/>
          <w:b/>
          <w:sz w:val="24"/>
        </w:rPr>
        <w:t>主要</w:t>
      </w:r>
      <w:r w:rsidRPr="00227987">
        <w:rPr>
          <w:rFonts w:ascii="宋体" w:hAnsi="宋体" w:hint="eastAsia"/>
          <w:b/>
          <w:sz w:val="24"/>
        </w:rPr>
        <w:t>功能需求</w:t>
      </w:r>
      <w:r>
        <w:rPr>
          <w:rFonts w:ascii="宋体" w:hAnsi="宋体" w:hint="eastAsia"/>
          <w:b/>
          <w:sz w:val="24"/>
        </w:rPr>
        <w:t>与</w:t>
      </w:r>
      <w:r w:rsidRPr="00227987">
        <w:rPr>
          <w:rFonts w:ascii="宋体" w:hAnsi="宋体" w:hint="eastAsia"/>
          <w:b/>
          <w:sz w:val="24"/>
        </w:rPr>
        <w:t>技术参数</w:t>
      </w:r>
    </w:p>
    <w:p w14:paraId="7B04118E" w14:textId="77777777" w:rsidR="004F77C2" w:rsidRDefault="004F77C2" w:rsidP="004F77C2">
      <w:pPr>
        <w:rPr>
          <w:rFonts w:ascii="宋体" w:hAnsi="宋体"/>
          <w:b/>
        </w:rPr>
      </w:pPr>
      <w:r>
        <w:rPr>
          <w:rFonts w:ascii="宋体" w:hAnsi="宋体"/>
          <w:b/>
        </w:rPr>
        <w:t>1</w:t>
      </w:r>
      <w:r>
        <w:rPr>
          <w:rFonts w:ascii="宋体" w:hAnsi="宋体" w:hint="eastAsia"/>
          <w:b/>
        </w:rPr>
        <w:t>.1</w:t>
      </w:r>
      <w:r>
        <w:rPr>
          <w:rFonts w:ascii="宋体" w:hAnsi="宋体" w:hint="eastAsia"/>
          <w:b/>
        </w:rPr>
        <w:t>合格的供应商要求</w:t>
      </w:r>
    </w:p>
    <w:p w14:paraId="66225CE2" w14:textId="77777777" w:rsidR="004F77C2" w:rsidRDefault="004F77C2" w:rsidP="004F77C2">
      <w:pPr>
        <w:ind w:firstLineChars="268" w:firstLine="563"/>
        <w:rPr>
          <w:rFonts w:ascii="宋体" w:hAnsi="宋体"/>
        </w:rPr>
      </w:pPr>
      <w:r>
        <w:rPr>
          <w:rFonts w:ascii="宋体" w:hAnsi="宋体"/>
        </w:rPr>
        <w:t>1</w:t>
      </w:r>
      <w:r>
        <w:rPr>
          <w:rFonts w:ascii="宋体" w:hAnsi="宋体" w:hint="eastAsia"/>
        </w:rPr>
        <w:t>.1.1</w:t>
      </w:r>
      <w:r>
        <w:rPr>
          <w:rFonts w:ascii="宋体" w:hAnsi="宋体" w:hint="eastAsia"/>
        </w:rPr>
        <w:t>投标方应提供营业执照、法定代表人资格证明书、法定代表人授权书、授权人身份证复印件。</w:t>
      </w:r>
    </w:p>
    <w:p w14:paraId="4F52444F" w14:textId="77777777" w:rsidR="004F77C2" w:rsidRDefault="004F77C2" w:rsidP="004F77C2">
      <w:pPr>
        <w:ind w:firstLineChars="268" w:firstLine="563"/>
        <w:rPr>
          <w:rFonts w:ascii="宋体" w:hAnsi="宋体"/>
        </w:rPr>
      </w:pPr>
      <w:r>
        <w:rPr>
          <w:rFonts w:ascii="宋体" w:hAnsi="宋体"/>
        </w:rPr>
        <w:t>1</w:t>
      </w:r>
      <w:r>
        <w:rPr>
          <w:rFonts w:ascii="宋体" w:hAnsi="宋体" w:hint="eastAsia"/>
        </w:rPr>
        <w:t>.1.2</w:t>
      </w:r>
      <w:r>
        <w:rPr>
          <w:rFonts w:ascii="宋体" w:hAnsi="宋体" w:hint="eastAsia"/>
        </w:rPr>
        <w:t>投标人应充分了解招标方的运行环境（如场地、网络环境等），详细描述本次实施方案，包括项目概述、功能模块需求、系统间接口、项目实施方案、时间安排、验收标准和售后维护等工作方案。（投标人如有需要可到招标方的现场探勘了解）</w:t>
      </w:r>
    </w:p>
    <w:p w14:paraId="5E7D62DD" w14:textId="77777777" w:rsidR="004F77C2" w:rsidRPr="004F5C95" w:rsidRDefault="004F77C2" w:rsidP="004F77C2">
      <w:pPr>
        <w:rPr>
          <w:rFonts w:ascii="宋体" w:hAnsi="宋体"/>
          <w:b/>
        </w:rPr>
      </w:pPr>
      <w:r w:rsidRPr="004F5C95">
        <w:rPr>
          <w:rFonts w:ascii="宋体" w:hAnsi="宋体"/>
          <w:b/>
        </w:rPr>
        <w:t>1</w:t>
      </w:r>
      <w:r w:rsidRPr="004F5C95">
        <w:rPr>
          <w:rFonts w:ascii="宋体" w:hAnsi="宋体" w:hint="eastAsia"/>
          <w:b/>
        </w:rPr>
        <w:t>.</w:t>
      </w:r>
      <w:r w:rsidRPr="008E6114">
        <w:rPr>
          <w:rFonts w:ascii="宋体" w:hAnsi="宋体" w:hint="eastAsia"/>
          <w:b/>
        </w:rPr>
        <w:t>2</w:t>
      </w:r>
      <w:r w:rsidRPr="004F5C95">
        <w:rPr>
          <w:rFonts w:ascii="宋体" w:hAnsi="宋体" w:hint="eastAsia"/>
          <w:b/>
        </w:rPr>
        <w:t>总体建设要求</w:t>
      </w:r>
    </w:p>
    <w:p w14:paraId="2CE50CDC" w14:textId="77777777" w:rsidR="004F77C2" w:rsidRDefault="004F77C2" w:rsidP="004F77C2">
      <w:pPr>
        <w:ind w:firstLineChars="268" w:firstLine="563"/>
        <w:rPr>
          <w:rFonts w:ascii="宋体" w:hAnsi="宋体"/>
          <w:b/>
          <w:bCs/>
        </w:rPr>
      </w:pPr>
      <w:r>
        <w:rPr>
          <w:rFonts w:hint="eastAsia"/>
        </w:rPr>
        <w:t>★</w:t>
      </w:r>
      <w:r>
        <w:rPr>
          <w:rFonts w:ascii="宋体" w:hAnsi="宋体"/>
          <w:b/>
          <w:bCs/>
        </w:rPr>
        <w:t>1</w:t>
      </w:r>
      <w:r w:rsidRPr="00F14BFB">
        <w:rPr>
          <w:rFonts w:ascii="宋体" w:hAnsi="宋体" w:hint="eastAsia"/>
          <w:b/>
          <w:bCs/>
        </w:rPr>
        <w:t>.</w:t>
      </w:r>
      <w:r>
        <w:rPr>
          <w:rFonts w:ascii="宋体" w:hAnsi="宋体"/>
          <w:b/>
          <w:bCs/>
        </w:rPr>
        <w:t>2</w:t>
      </w:r>
      <w:r w:rsidRPr="00F14BFB">
        <w:rPr>
          <w:rFonts w:ascii="宋体" w:hAnsi="宋体" w:hint="eastAsia"/>
          <w:b/>
          <w:bCs/>
        </w:rPr>
        <w:t>.</w:t>
      </w:r>
      <w:r>
        <w:rPr>
          <w:rFonts w:ascii="宋体" w:hAnsi="宋体"/>
          <w:b/>
          <w:bCs/>
        </w:rPr>
        <w:t>2</w:t>
      </w:r>
      <w:r>
        <w:rPr>
          <w:rFonts w:ascii="宋体" w:hAnsi="宋体" w:hint="eastAsia"/>
          <w:b/>
          <w:bCs/>
        </w:rPr>
        <w:t>要求与医院现有护理管理系统无缝对接，获取相关数据并完成所需要统计分析</w:t>
      </w:r>
      <w:r w:rsidRPr="00F14BFB">
        <w:rPr>
          <w:rFonts w:ascii="宋体" w:hAnsi="宋体" w:hint="eastAsia"/>
          <w:b/>
          <w:bCs/>
        </w:rPr>
        <w:t>；</w:t>
      </w:r>
    </w:p>
    <w:p w14:paraId="6A2B1EB3" w14:textId="77777777" w:rsidR="004F77C2" w:rsidRPr="008E6114" w:rsidRDefault="004F77C2" w:rsidP="004F77C2">
      <w:pPr>
        <w:rPr>
          <w:rFonts w:ascii="宋体" w:hAnsi="宋体"/>
          <w:b/>
        </w:rPr>
      </w:pPr>
      <w:r w:rsidRPr="008E6114">
        <w:rPr>
          <w:rFonts w:ascii="宋体" w:hAnsi="宋体"/>
          <w:b/>
        </w:rPr>
        <w:t>1</w:t>
      </w:r>
      <w:r w:rsidRPr="008E6114">
        <w:rPr>
          <w:rFonts w:ascii="宋体" w:hAnsi="宋体" w:hint="eastAsia"/>
          <w:b/>
        </w:rPr>
        <w:t>.</w:t>
      </w:r>
      <w:r>
        <w:rPr>
          <w:rFonts w:ascii="宋体" w:hAnsi="宋体"/>
          <w:b/>
        </w:rPr>
        <w:t>3</w:t>
      </w:r>
      <w:r w:rsidRPr="008E6114">
        <w:rPr>
          <w:rFonts w:ascii="宋体" w:hAnsi="宋体" w:hint="eastAsia"/>
          <w:b/>
        </w:rPr>
        <w:t>本次项目</w:t>
      </w:r>
      <w:r>
        <w:rPr>
          <w:rFonts w:ascii="宋体" w:hAnsi="宋体" w:hint="eastAsia"/>
          <w:b/>
        </w:rPr>
        <w:t>所招标软件要求</w:t>
      </w:r>
      <w:r w:rsidRPr="008E6114">
        <w:rPr>
          <w:rFonts w:ascii="宋体" w:hAnsi="宋体" w:hint="eastAsia"/>
          <w:b/>
        </w:rPr>
        <w:t>：</w:t>
      </w:r>
    </w:p>
    <w:p w14:paraId="13459D82" w14:textId="77777777" w:rsidR="004F77C2" w:rsidRDefault="004F77C2" w:rsidP="004F77C2">
      <w:pPr>
        <w:ind w:firstLineChars="268" w:firstLine="563"/>
        <w:rPr>
          <w:rFonts w:ascii="宋体" w:hAnsi="宋体"/>
        </w:rPr>
      </w:pPr>
      <w:r>
        <w:rPr>
          <w:rFonts w:ascii="宋体" w:hAnsi="宋体"/>
        </w:rPr>
        <w:t>1</w:t>
      </w:r>
      <w:r>
        <w:rPr>
          <w:rFonts w:ascii="宋体" w:hAnsi="宋体" w:hint="eastAsia"/>
        </w:rPr>
        <w:t>.2.</w:t>
      </w:r>
      <w:r>
        <w:rPr>
          <w:rFonts w:ascii="宋体" w:hAnsi="宋体"/>
        </w:rPr>
        <w:t>1</w:t>
      </w:r>
      <w:r>
        <w:rPr>
          <w:rFonts w:ascii="宋体" w:hAnsi="宋体" w:hint="eastAsia"/>
        </w:rPr>
        <w:t>本次项目实施方案设计与具体实施应满足以下原则：</w:t>
      </w:r>
    </w:p>
    <w:p w14:paraId="70B84DF4" w14:textId="77777777" w:rsidR="004F77C2" w:rsidRDefault="004F77C2" w:rsidP="004F77C2">
      <w:pPr>
        <w:ind w:firstLineChars="268" w:firstLine="563"/>
        <w:rPr>
          <w:rFonts w:ascii="宋体" w:hAnsi="宋体"/>
        </w:rPr>
      </w:pPr>
      <w:r>
        <w:rPr>
          <w:rFonts w:ascii="宋体" w:hAnsi="宋体"/>
        </w:rPr>
        <w:t>1</w:t>
      </w:r>
      <w:r>
        <w:rPr>
          <w:rFonts w:ascii="宋体" w:hAnsi="宋体" w:hint="eastAsia"/>
        </w:rPr>
        <w:t>）保密原则：对实施过程的数据和结果严格保密，未经授权不得泄露给任何单位和个人，不得利用此数据进行任何侵害招标人的行为，否则招标人有权追究投标人的责任。</w:t>
      </w:r>
    </w:p>
    <w:p w14:paraId="69937FA7" w14:textId="77777777" w:rsidR="004F77C2" w:rsidRDefault="004F77C2" w:rsidP="004F77C2">
      <w:pPr>
        <w:ind w:firstLineChars="268" w:firstLine="563"/>
        <w:rPr>
          <w:rFonts w:ascii="宋体" w:hAnsi="宋体"/>
        </w:rPr>
      </w:pPr>
      <w:r>
        <w:rPr>
          <w:rFonts w:ascii="宋体" w:hAnsi="宋体"/>
        </w:rPr>
        <w:t>2</w:t>
      </w:r>
      <w:r>
        <w:rPr>
          <w:rFonts w:ascii="宋体" w:hAnsi="宋体" w:hint="eastAsia"/>
        </w:rPr>
        <w:t>）标准性原则：方案的设计与实施应依据国家的相关标准进行。</w:t>
      </w:r>
    </w:p>
    <w:p w14:paraId="5A9506CD" w14:textId="77777777" w:rsidR="004F77C2" w:rsidRDefault="004F77C2" w:rsidP="004F77C2">
      <w:pPr>
        <w:ind w:firstLineChars="268" w:firstLine="563"/>
        <w:rPr>
          <w:rFonts w:ascii="宋体" w:hAnsi="宋体"/>
        </w:rPr>
      </w:pPr>
      <w:r>
        <w:rPr>
          <w:rFonts w:ascii="宋体" w:hAnsi="宋体"/>
        </w:rPr>
        <w:t>3</w:t>
      </w:r>
      <w:r>
        <w:rPr>
          <w:rFonts w:ascii="宋体" w:hAnsi="宋体" w:hint="eastAsia"/>
        </w:rPr>
        <w:t>）规范性原则：投标人工作中的过程和文档，具有很好的规范性，可以便于项目的跟踪和控制。</w:t>
      </w:r>
    </w:p>
    <w:p w14:paraId="2232DE36" w14:textId="77777777" w:rsidR="004F77C2" w:rsidRDefault="004F77C2" w:rsidP="004F77C2">
      <w:pPr>
        <w:ind w:firstLineChars="268" w:firstLine="563"/>
        <w:rPr>
          <w:rFonts w:ascii="宋体" w:hAnsi="宋体"/>
        </w:rPr>
      </w:pPr>
      <w:r>
        <w:rPr>
          <w:rFonts w:ascii="宋体" w:hAnsi="宋体"/>
        </w:rPr>
        <w:t>4</w:t>
      </w:r>
      <w:r>
        <w:rPr>
          <w:rFonts w:ascii="宋体" w:hAnsi="宋体" w:hint="eastAsia"/>
        </w:rPr>
        <w:t>）可控性原则：要跟上进度表的安排，保证招标人对工作的可控性。</w:t>
      </w:r>
    </w:p>
    <w:p w14:paraId="14837B23" w14:textId="77777777" w:rsidR="004F77C2" w:rsidRDefault="004F77C2" w:rsidP="004F77C2">
      <w:pPr>
        <w:ind w:firstLineChars="268" w:firstLine="563"/>
      </w:pPr>
      <w:r>
        <w:rPr>
          <w:rFonts w:ascii="宋体" w:hAnsi="宋体"/>
        </w:rPr>
        <w:t>5</w:t>
      </w:r>
      <w:r>
        <w:rPr>
          <w:rFonts w:ascii="宋体" w:hAnsi="宋体" w:hint="eastAsia"/>
        </w:rPr>
        <w:t>）最小影响原则：工作应尽可能小的不影响现有系统和网络，并在可控范围内；工作不能对现有信息系统的正常运行、业务的正常开展产生任何影响</w:t>
      </w:r>
      <w:r>
        <w:rPr>
          <w:rFonts w:hint="eastAsia"/>
        </w:rPr>
        <w:t>。</w:t>
      </w:r>
    </w:p>
    <w:p w14:paraId="1317A610" w14:textId="77777777" w:rsidR="004F77C2" w:rsidRDefault="004F77C2" w:rsidP="004F77C2">
      <w:pPr>
        <w:ind w:firstLineChars="270" w:firstLine="567"/>
        <w:rPr>
          <w:rFonts w:ascii="宋体" w:hAnsi="宋体"/>
          <w:szCs w:val="21"/>
        </w:rPr>
      </w:pPr>
      <w:r>
        <w:t>1</w:t>
      </w:r>
      <w:r>
        <w:rPr>
          <w:rFonts w:hint="eastAsia"/>
        </w:rPr>
        <w:t>.</w:t>
      </w:r>
      <w:r>
        <w:t>2</w:t>
      </w:r>
      <w:r>
        <w:rPr>
          <w:rFonts w:hint="eastAsia"/>
        </w:rPr>
        <w:t>.</w:t>
      </w:r>
      <w:r>
        <w:t>2</w:t>
      </w:r>
      <w:r>
        <w:rPr>
          <w:rFonts w:hint="eastAsia"/>
        </w:rPr>
        <w:t>.</w:t>
      </w:r>
      <w:r>
        <w:rPr>
          <w:rFonts w:ascii="宋体" w:hAnsi="宋体" w:hint="eastAsia"/>
          <w:szCs w:val="21"/>
        </w:rPr>
        <w:t>本次项目的主要技术要求如下：</w:t>
      </w:r>
    </w:p>
    <w:p w14:paraId="0D4A7E12" w14:textId="77777777" w:rsidR="004F77C2" w:rsidRDefault="004F77C2" w:rsidP="004F77C2">
      <w:pPr>
        <w:ind w:firstLineChars="270" w:firstLine="567"/>
        <w:rPr>
          <w:rFonts w:ascii="宋体" w:hAnsi="宋体"/>
          <w:szCs w:val="21"/>
        </w:rPr>
      </w:pPr>
      <w:r>
        <w:t>1</w:t>
      </w:r>
      <w:r>
        <w:rPr>
          <w:rFonts w:hint="eastAsia"/>
        </w:rPr>
        <w:t>.</w:t>
      </w:r>
      <w:r>
        <w:t>2</w:t>
      </w:r>
      <w:r>
        <w:rPr>
          <w:rFonts w:hint="eastAsia"/>
        </w:rPr>
        <w:t>.</w:t>
      </w:r>
      <w:r>
        <w:t>2</w:t>
      </w:r>
      <w:r>
        <w:rPr>
          <w:rFonts w:hint="eastAsia"/>
        </w:rPr>
        <w:t>.</w:t>
      </w:r>
      <w:r>
        <w:rPr>
          <w:rFonts w:ascii="宋体" w:hAnsi="宋体" w:hint="eastAsia"/>
          <w:szCs w:val="21"/>
        </w:rPr>
        <w:t>1</w:t>
      </w:r>
      <w:r>
        <w:rPr>
          <w:rFonts w:ascii="宋体" w:hAnsi="宋体" w:hint="eastAsia"/>
          <w:szCs w:val="21"/>
        </w:rPr>
        <w:t>、稳定性与可靠性：</w:t>
      </w:r>
    </w:p>
    <w:p w14:paraId="7DD32C3C" w14:textId="77777777" w:rsidR="004F77C2" w:rsidRDefault="004F77C2" w:rsidP="004F77C2">
      <w:pPr>
        <w:ind w:firstLineChars="270" w:firstLine="567"/>
        <w:rPr>
          <w:rFonts w:ascii="宋体" w:hAnsi="宋体"/>
          <w:szCs w:val="21"/>
        </w:rPr>
      </w:pPr>
      <w:r>
        <w:t>1</w:t>
      </w:r>
      <w:r>
        <w:rPr>
          <w:rFonts w:hint="eastAsia"/>
        </w:rPr>
        <w:t>.</w:t>
      </w:r>
      <w:r>
        <w:t>2</w:t>
      </w:r>
      <w:r>
        <w:rPr>
          <w:rFonts w:hint="eastAsia"/>
        </w:rPr>
        <w:t>.</w:t>
      </w:r>
      <w:r>
        <w:t>2</w:t>
      </w:r>
      <w:r>
        <w:rPr>
          <w:rFonts w:hint="eastAsia"/>
        </w:rPr>
        <w:t>.</w:t>
      </w:r>
      <w:r>
        <w:rPr>
          <w:rFonts w:ascii="宋体" w:hAnsi="宋体" w:hint="eastAsia"/>
          <w:szCs w:val="21"/>
        </w:rPr>
        <w:t>1.1</w:t>
      </w:r>
      <w:r>
        <w:rPr>
          <w:rFonts w:ascii="宋体" w:hAnsi="宋体" w:hint="eastAsia"/>
          <w:szCs w:val="21"/>
        </w:rPr>
        <w:t>系统应经过完善的涉及和充分的测试运行，具备在较长时间内连续无故障运行的能力。</w:t>
      </w:r>
    </w:p>
    <w:p w14:paraId="295506BD" w14:textId="77777777" w:rsidR="004F77C2" w:rsidRDefault="004F77C2" w:rsidP="004F77C2">
      <w:pPr>
        <w:ind w:firstLineChars="270" w:firstLine="567"/>
        <w:rPr>
          <w:rFonts w:ascii="宋体" w:hAnsi="宋体"/>
          <w:szCs w:val="21"/>
        </w:rPr>
      </w:pPr>
      <w:r>
        <w:t>1</w:t>
      </w:r>
      <w:r>
        <w:rPr>
          <w:rFonts w:hint="eastAsia"/>
        </w:rPr>
        <w:t>.</w:t>
      </w:r>
      <w:r>
        <w:t>2</w:t>
      </w:r>
      <w:r>
        <w:rPr>
          <w:rFonts w:hint="eastAsia"/>
        </w:rPr>
        <w:t>.</w:t>
      </w:r>
      <w:r>
        <w:t>2</w:t>
      </w:r>
      <w:r>
        <w:rPr>
          <w:rFonts w:hint="eastAsia"/>
        </w:rPr>
        <w:t>.</w:t>
      </w:r>
      <w:r>
        <w:rPr>
          <w:rFonts w:ascii="宋体" w:hAnsi="宋体" w:hint="eastAsia"/>
          <w:szCs w:val="21"/>
        </w:rPr>
        <w:t>1.2</w:t>
      </w:r>
      <w:r>
        <w:rPr>
          <w:rFonts w:ascii="宋体" w:hAnsi="宋体" w:hint="eastAsia"/>
          <w:szCs w:val="21"/>
        </w:rPr>
        <w:t>总体规划方案要求设计先进、结构合理、操作方便、经济实用及易于维护管理，实现信息流与业务、管理的有机融合。</w:t>
      </w:r>
    </w:p>
    <w:p w14:paraId="3DF04DC3" w14:textId="77777777" w:rsidR="004F77C2" w:rsidRDefault="004F77C2" w:rsidP="004F77C2">
      <w:pPr>
        <w:ind w:firstLineChars="270" w:firstLine="567"/>
        <w:rPr>
          <w:rFonts w:ascii="宋体" w:hAnsi="宋体"/>
          <w:szCs w:val="21"/>
        </w:rPr>
      </w:pPr>
      <w:r>
        <w:lastRenderedPageBreak/>
        <w:t>1</w:t>
      </w:r>
      <w:r>
        <w:rPr>
          <w:rFonts w:hint="eastAsia"/>
        </w:rPr>
        <w:t>.2.2.</w:t>
      </w:r>
      <w:r>
        <w:rPr>
          <w:rFonts w:ascii="宋体" w:hAnsi="宋体" w:hint="eastAsia"/>
          <w:szCs w:val="21"/>
        </w:rPr>
        <w:t>1.3</w:t>
      </w:r>
      <w:r>
        <w:rPr>
          <w:rFonts w:ascii="宋体" w:hAnsi="宋体" w:hint="eastAsia"/>
          <w:szCs w:val="21"/>
        </w:rPr>
        <w:t>系统应具备开放的标准化体系结构，可方便与其他业务系统开发接口，实现与其他系统的无缝集成。</w:t>
      </w:r>
    </w:p>
    <w:p w14:paraId="46E40828"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2</w:t>
      </w:r>
      <w:r>
        <w:rPr>
          <w:rFonts w:ascii="宋体" w:hAnsi="宋体" w:hint="eastAsia"/>
          <w:szCs w:val="21"/>
        </w:rPr>
        <w:t>、兼容性与易用性：</w:t>
      </w:r>
    </w:p>
    <w:p w14:paraId="3519C9F6"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2</w:t>
      </w:r>
      <w:r>
        <w:rPr>
          <w:rFonts w:ascii="宋体" w:hAnsi="宋体" w:hint="eastAsia"/>
          <w:szCs w:val="21"/>
        </w:rPr>
        <w:t>．</w:t>
      </w:r>
      <w:r>
        <w:rPr>
          <w:rFonts w:ascii="宋体" w:hAnsi="宋体" w:hint="eastAsia"/>
          <w:szCs w:val="21"/>
        </w:rPr>
        <w:t>1</w:t>
      </w:r>
      <w:r>
        <w:rPr>
          <w:rFonts w:ascii="宋体" w:hAnsi="宋体" w:hint="eastAsia"/>
          <w:szCs w:val="21"/>
        </w:rPr>
        <w:t>护理管理软件系统需要具有先进的体系结构，在安装、配置、升级、维护等管理方面应该简单快捷。</w:t>
      </w:r>
    </w:p>
    <w:p w14:paraId="3965BDA1"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2.2</w:t>
      </w:r>
      <w:r>
        <w:rPr>
          <w:rFonts w:ascii="宋体" w:hAnsi="宋体" w:hint="eastAsia"/>
          <w:szCs w:val="21"/>
        </w:rPr>
        <w:t>系统应具备易强大的容错、数据恢复与稳定运行的能力</w:t>
      </w:r>
    </w:p>
    <w:p w14:paraId="0F28AC79"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2.3</w:t>
      </w:r>
      <w:r>
        <w:rPr>
          <w:rFonts w:ascii="宋体" w:hAnsi="宋体" w:hint="eastAsia"/>
          <w:szCs w:val="21"/>
        </w:rPr>
        <w:t>系统软件要求具有良好的用户操作界面，方便的参数化管理，具有较强的扩展性，便于增加新功能、新业务。</w:t>
      </w:r>
    </w:p>
    <w:p w14:paraId="266D4F69"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3</w:t>
      </w:r>
      <w:r>
        <w:rPr>
          <w:rFonts w:ascii="宋体" w:hAnsi="宋体" w:hint="eastAsia"/>
          <w:szCs w:val="21"/>
        </w:rPr>
        <w:t>、权限与数据安全控制：</w:t>
      </w:r>
    </w:p>
    <w:p w14:paraId="4A8C447D"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3.1</w:t>
      </w:r>
      <w:r>
        <w:rPr>
          <w:rFonts w:ascii="宋体" w:hAnsi="宋体" w:hint="eastAsia"/>
          <w:szCs w:val="21"/>
        </w:rPr>
        <w:t>要求系统能够提供严格的安全及权限管理体系，能够支持权限的多级分配、多重角色权限分配。</w:t>
      </w:r>
    </w:p>
    <w:p w14:paraId="022C44FB"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3.2</w:t>
      </w:r>
      <w:r>
        <w:rPr>
          <w:rFonts w:ascii="宋体" w:hAnsi="宋体" w:hint="eastAsia"/>
          <w:szCs w:val="21"/>
        </w:rPr>
        <w:t>要求系统能够灵活设置功能权限，严格控制不同操作权限与数据访问权限，保证系统数据的安全性、可靠性。</w:t>
      </w:r>
    </w:p>
    <w:p w14:paraId="775F154A"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4</w:t>
      </w:r>
      <w:r>
        <w:rPr>
          <w:rFonts w:ascii="宋体" w:hAnsi="宋体" w:hint="eastAsia"/>
          <w:szCs w:val="21"/>
        </w:rPr>
        <w:t>、系统设计要求：</w:t>
      </w:r>
    </w:p>
    <w:p w14:paraId="15C0BC5C"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4.1</w:t>
      </w:r>
      <w:r>
        <w:rPr>
          <w:rFonts w:ascii="宋体" w:hAnsi="宋体" w:hint="eastAsia"/>
          <w:szCs w:val="21"/>
        </w:rPr>
        <w:t>要求系统设计采用</w:t>
      </w:r>
      <w:r>
        <w:rPr>
          <w:rFonts w:ascii="宋体" w:hAnsi="宋体"/>
          <w:szCs w:val="21"/>
        </w:rPr>
        <w:t>B/S</w:t>
      </w:r>
      <w:r>
        <w:rPr>
          <w:rFonts w:ascii="宋体" w:hAnsi="宋体" w:hint="eastAsia"/>
          <w:szCs w:val="21"/>
        </w:rPr>
        <w:t>架构，所有子系统都部署在同一个平台上，客户端零安装，方便系统维护。且要求系统开发能够兼容</w:t>
      </w:r>
      <w:r>
        <w:rPr>
          <w:rFonts w:ascii="宋体" w:hAnsi="宋体" w:hint="eastAsia"/>
          <w:szCs w:val="21"/>
        </w:rPr>
        <w:t>IE8.0</w:t>
      </w:r>
      <w:r>
        <w:rPr>
          <w:rFonts w:ascii="宋体" w:hAnsi="宋体" w:hint="eastAsia"/>
          <w:szCs w:val="21"/>
        </w:rPr>
        <w:t>及以上版本的浏览器或谷歌浏览器。</w:t>
      </w:r>
    </w:p>
    <w:p w14:paraId="1E06E55F"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4.2</w:t>
      </w:r>
      <w:r>
        <w:rPr>
          <w:rFonts w:ascii="宋体" w:hAnsi="宋体" w:hint="eastAsia"/>
          <w:szCs w:val="21"/>
        </w:rPr>
        <w:t>要求服务器支持</w:t>
      </w:r>
      <w:r>
        <w:rPr>
          <w:rFonts w:ascii="宋体" w:hAnsi="宋体" w:hint="eastAsia"/>
          <w:szCs w:val="21"/>
        </w:rPr>
        <w:t>64</w:t>
      </w:r>
      <w:r>
        <w:rPr>
          <w:rFonts w:ascii="宋体" w:hAnsi="宋体" w:hint="eastAsia"/>
          <w:szCs w:val="21"/>
        </w:rPr>
        <w:t>位</w:t>
      </w:r>
      <w:r>
        <w:rPr>
          <w:rFonts w:ascii="宋体" w:hAnsi="宋体" w:hint="eastAsia"/>
          <w:szCs w:val="21"/>
        </w:rPr>
        <w:t>Windows Server 2008</w:t>
      </w:r>
      <w:r>
        <w:rPr>
          <w:rFonts w:ascii="宋体" w:hAnsi="宋体" w:hint="eastAsia"/>
          <w:szCs w:val="21"/>
        </w:rPr>
        <w:t>及以上版本操作系统；客户端支持</w:t>
      </w:r>
      <w:r>
        <w:rPr>
          <w:rFonts w:ascii="宋体" w:hAnsi="宋体" w:hint="eastAsia"/>
          <w:szCs w:val="21"/>
        </w:rPr>
        <w:t>Windows 7</w:t>
      </w:r>
      <w:r>
        <w:rPr>
          <w:rFonts w:ascii="宋体" w:hAnsi="宋体" w:hint="eastAsia"/>
          <w:szCs w:val="21"/>
        </w:rPr>
        <w:t>及以上版本的操作系统。</w:t>
      </w:r>
    </w:p>
    <w:p w14:paraId="099A4016" w14:textId="4CB7A93F"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4.3</w:t>
      </w:r>
      <w:r>
        <w:rPr>
          <w:rFonts w:ascii="宋体" w:hAnsi="宋体" w:hint="eastAsia"/>
          <w:szCs w:val="21"/>
        </w:rPr>
        <w:t>服务器数据库要求支持</w:t>
      </w:r>
      <w:r>
        <w:rPr>
          <w:rFonts w:ascii="宋体" w:hAnsi="宋体" w:hint="eastAsia"/>
          <w:szCs w:val="21"/>
        </w:rPr>
        <w:t>ORACLE 11G</w:t>
      </w:r>
      <w:r>
        <w:rPr>
          <w:rFonts w:ascii="宋体" w:hAnsi="宋体" w:hint="eastAsia"/>
          <w:szCs w:val="21"/>
        </w:rPr>
        <w:t>及以上版本。</w:t>
      </w:r>
    </w:p>
    <w:p w14:paraId="3637B159" w14:textId="635E11C9" w:rsidR="005D7E4B" w:rsidRDefault="005D7E4B" w:rsidP="005D7E4B">
      <w:pPr>
        <w:ind w:firstLineChars="270" w:firstLine="567"/>
        <w:rPr>
          <w:rFonts w:ascii="宋体" w:hAnsi="宋体"/>
          <w:szCs w:val="21"/>
        </w:rPr>
      </w:pPr>
      <w:r>
        <w:t>1</w:t>
      </w:r>
      <w:r>
        <w:rPr>
          <w:rFonts w:hint="eastAsia"/>
        </w:rPr>
        <w:t>.2.2.</w:t>
      </w:r>
      <w:r>
        <w:rPr>
          <w:rFonts w:ascii="宋体" w:hAnsi="宋体" w:hint="eastAsia"/>
          <w:szCs w:val="21"/>
        </w:rPr>
        <w:t>4.</w:t>
      </w:r>
      <w:r>
        <w:rPr>
          <w:rFonts w:ascii="宋体" w:hAnsi="宋体"/>
          <w:szCs w:val="21"/>
        </w:rPr>
        <w:t>4</w:t>
      </w:r>
      <w:r>
        <w:rPr>
          <w:rFonts w:ascii="宋体" w:hAnsi="宋体" w:hint="eastAsia"/>
          <w:szCs w:val="21"/>
        </w:rPr>
        <w:t>客户端可支持</w:t>
      </w:r>
      <w:r>
        <w:rPr>
          <w:rFonts w:ascii="宋体" w:hAnsi="宋体" w:hint="eastAsia"/>
          <w:szCs w:val="21"/>
        </w:rPr>
        <w:t>IOS</w:t>
      </w:r>
      <w:r>
        <w:rPr>
          <w:rFonts w:ascii="宋体" w:hAnsi="宋体" w:hint="eastAsia"/>
          <w:szCs w:val="21"/>
        </w:rPr>
        <w:t>和</w:t>
      </w:r>
      <w:r>
        <w:rPr>
          <w:rFonts w:ascii="宋体" w:hAnsi="宋体" w:hint="eastAsia"/>
          <w:szCs w:val="21"/>
        </w:rPr>
        <w:t>A</w:t>
      </w:r>
      <w:r>
        <w:rPr>
          <w:rFonts w:ascii="宋体" w:hAnsi="宋体"/>
          <w:szCs w:val="21"/>
        </w:rPr>
        <w:t>ndroi</w:t>
      </w:r>
      <w:r w:rsidR="00CE31DF">
        <w:rPr>
          <w:rFonts w:ascii="宋体" w:hAnsi="宋体" w:hint="eastAsia"/>
          <w:szCs w:val="21"/>
        </w:rPr>
        <w:t>d</w:t>
      </w:r>
      <w:r w:rsidR="0061351F">
        <w:rPr>
          <w:rFonts w:ascii="宋体" w:hAnsi="宋体" w:hint="eastAsia"/>
          <w:szCs w:val="21"/>
        </w:rPr>
        <w:t>两种操作系统</w:t>
      </w:r>
      <w:r>
        <w:rPr>
          <w:rFonts w:ascii="宋体" w:hAnsi="宋体" w:hint="eastAsia"/>
          <w:szCs w:val="21"/>
        </w:rPr>
        <w:t>。</w:t>
      </w:r>
    </w:p>
    <w:p w14:paraId="7D9945E9"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5</w:t>
      </w:r>
      <w:r>
        <w:rPr>
          <w:rFonts w:ascii="宋体" w:hAnsi="宋体" w:hint="eastAsia"/>
          <w:szCs w:val="21"/>
        </w:rPr>
        <w:t>、系统功能要求：</w:t>
      </w:r>
    </w:p>
    <w:p w14:paraId="7C1BE524" w14:textId="77777777" w:rsidR="004F77C2" w:rsidRDefault="004F77C2" w:rsidP="004F77C2">
      <w:pPr>
        <w:ind w:firstLineChars="270" w:firstLine="567"/>
        <w:rPr>
          <w:rFonts w:ascii="宋体" w:hAnsi="宋体"/>
          <w:szCs w:val="21"/>
        </w:rPr>
      </w:pPr>
      <w:r>
        <w:t>1</w:t>
      </w:r>
      <w:r>
        <w:rPr>
          <w:rFonts w:hint="eastAsia"/>
        </w:rPr>
        <w:t>.2.2.</w:t>
      </w:r>
      <w:r>
        <w:rPr>
          <w:rFonts w:ascii="宋体" w:hAnsi="宋体" w:hint="eastAsia"/>
          <w:szCs w:val="21"/>
        </w:rPr>
        <w:t>5.</w:t>
      </w:r>
      <w:r>
        <w:rPr>
          <w:rFonts w:ascii="宋体" w:hAnsi="宋体"/>
          <w:szCs w:val="21"/>
        </w:rPr>
        <w:t>1</w:t>
      </w:r>
      <w:r>
        <w:rPr>
          <w:rFonts w:ascii="宋体" w:hAnsi="宋体" w:hint="eastAsia"/>
          <w:szCs w:val="21"/>
        </w:rPr>
        <w:t>要求系统功能符合管理的要求，且符合相应的管理规范。</w:t>
      </w:r>
    </w:p>
    <w:p w14:paraId="55328CB0" w14:textId="77777777" w:rsidR="004F77C2" w:rsidRDefault="004F77C2" w:rsidP="004F77C2">
      <w:pPr>
        <w:ind w:firstLineChars="270" w:firstLine="567"/>
        <w:rPr>
          <w:rFonts w:ascii="宋体" w:hAnsi="宋体"/>
          <w:szCs w:val="21"/>
        </w:rPr>
      </w:pPr>
      <w:r>
        <w:rPr>
          <w:rFonts w:hint="eastAsia"/>
        </w:rPr>
        <w:t>★</w:t>
      </w:r>
      <w:r>
        <w:t>1</w:t>
      </w:r>
      <w:r>
        <w:rPr>
          <w:rFonts w:hint="eastAsia"/>
        </w:rPr>
        <w:t>.2.2.</w:t>
      </w:r>
      <w:r>
        <w:rPr>
          <w:rFonts w:ascii="宋体" w:hAnsi="宋体" w:hint="eastAsia"/>
          <w:szCs w:val="21"/>
        </w:rPr>
        <w:t>5.</w:t>
      </w:r>
      <w:r>
        <w:rPr>
          <w:rFonts w:ascii="宋体" w:hAnsi="宋体"/>
          <w:szCs w:val="21"/>
        </w:rPr>
        <w:t>2</w:t>
      </w:r>
      <w:r>
        <w:rPr>
          <w:rFonts w:ascii="宋体" w:hAnsi="宋体" w:hint="eastAsia"/>
          <w:szCs w:val="21"/>
        </w:rPr>
        <w:t>要求软件具有自动提醒报警功能，对需要注意的信息进行自动提醒，急需处理的业务进行直接警告提示，减少工作中的错误发生。</w:t>
      </w:r>
    </w:p>
    <w:p w14:paraId="0F4C2A76" w14:textId="77777777" w:rsidR="004F77C2" w:rsidRPr="00FC30C5" w:rsidRDefault="004F77C2" w:rsidP="004F77C2">
      <w:pPr>
        <w:ind w:firstLineChars="270" w:firstLine="567"/>
        <w:rPr>
          <w:rFonts w:ascii="宋体" w:hAnsi="宋体"/>
          <w:szCs w:val="21"/>
        </w:rPr>
      </w:pPr>
      <w:r>
        <w:t>1</w:t>
      </w:r>
      <w:r>
        <w:rPr>
          <w:rFonts w:hint="eastAsia"/>
        </w:rPr>
        <w:t>.2.2.</w:t>
      </w:r>
      <w:r>
        <w:rPr>
          <w:rFonts w:ascii="宋体" w:hAnsi="宋体"/>
          <w:szCs w:val="21"/>
        </w:rPr>
        <w:t>5.3</w:t>
      </w:r>
      <w:r>
        <w:rPr>
          <w:rFonts w:ascii="宋体" w:hAnsi="宋体" w:hint="eastAsia"/>
          <w:szCs w:val="21"/>
        </w:rPr>
        <w:t>具备强大的统计分析功能，要求支持各类统计图表，直观展现数据，方便决策使用。</w:t>
      </w:r>
    </w:p>
    <w:p w14:paraId="7805A145" w14:textId="77777777" w:rsidR="004F77C2" w:rsidRDefault="004F77C2" w:rsidP="004F77C2">
      <w:pPr>
        <w:autoSpaceDE w:val="0"/>
        <w:autoSpaceDN w:val="0"/>
        <w:adjustRightInd w:val="0"/>
        <w:jc w:val="left"/>
        <w:rPr>
          <w:rFonts w:ascii="宋体" w:hAnsi="宋体" w:cs="仿宋_GB2312"/>
          <w:b/>
          <w:kern w:val="0"/>
          <w:sz w:val="24"/>
        </w:rPr>
      </w:pPr>
      <w:r>
        <w:rPr>
          <w:rFonts w:ascii="宋体" w:hAnsi="宋体" w:cs="仿宋_GB2312"/>
          <w:b/>
          <w:kern w:val="0"/>
          <w:szCs w:val="21"/>
        </w:rPr>
        <w:t>1.3</w:t>
      </w:r>
      <w:r>
        <w:rPr>
          <w:rFonts w:ascii="宋体" w:hAnsi="宋体" w:cs="仿宋_GB2312" w:hint="eastAsia"/>
          <w:b/>
          <w:kern w:val="0"/>
          <w:sz w:val="24"/>
        </w:rPr>
        <w:t>系统</w:t>
      </w:r>
      <w:r>
        <w:rPr>
          <w:rFonts w:ascii="宋体" w:hAnsi="宋体" w:hint="eastAsia"/>
          <w:b/>
          <w:sz w:val="24"/>
        </w:rPr>
        <w:t>主要</w:t>
      </w:r>
      <w:r>
        <w:rPr>
          <w:rFonts w:ascii="宋体" w:hAnsi="宋体" w:cs="仿宋_GB2312" w:hint="eastAsia"/>
          <w:b/>
          <w:kern w:val="0"/>
          <w:sz w:val="24"/>
        </w:rPr>
        <w:t>功能需求</w:t>
      </w:r>
      <w:r>
        <w:rPr>
          <w:rFonts w:ascii="宋体" w:hAnsi="宋体" w:hint="eastAsia"/>
          <w:b/>
          <w:sz w:val="24"/>
        </w:rPr>
        <w:t>与</w:t>
      </w:r>
      <w:r>
        <w:rPr>
          <w:rFonts w:ascii="宋体" w:hAnsi="宋体" w:cs="仿宋_GB2312" w:hint="eastAsia"/>
          <w:b/>
          <w:kern w:val="0"/>
          <w:sz w:val="24"/>
        </w:rPr>
        <w:t>技术参数</w:t>
      </w:r>
    </w:p>
    <w:p w14:paraId="0B08BAF2" w14:textId="77777777" w:rsidR="004F77C2" w:rsidRDefault="004F77C2" w:rsidP="004F77C2">
      <w:pPr>
        <w:autoSpaceDE w:val="0"/>
        <w:autoSpaceDN w:val="0"/>
        <w:adjustRightInd w:val="0"/>
        <w:jc w:val="left"/>
        <w:rPr>
          <w:rFonts w:ascii="宋体" w:hAnsi="宋体" w:cs="仿宋_GB2312"/>
          <w:b/>
          <w:kern w:val="0"/>
          <w:sz w:val="24"/>
        </w:rPr>
      </w:pPr>
    </w:p>
    <w:tbl>
      <w:tblPr>
        <w:tblW w:w="10207" w:type="dxa"/>
        <w:tblInd w:w="-714" w:type="dxa"/>
        <w:tblLook w:val="04A0" w:firstRow="1" w:lastRow="0" w:firstColumn="1" w:lastColumn="0" w:noHBand="0" w:noVBand="1"/>
      </w:tblPr>
      <w:tblGrid>
        <w:gridCol w:w="709"/>
        <w:gridCol w:w="709"/>
        <w:gridCol w:w="1276"/>
        <w:gridCol w:w="2757"/>
        <w:gridCol w:w="4756"/>
      </w:tblGrid>
      <w:tr w:rsidR="004F77C2" w:rsidRPr="002637A1" w14:paraId="240038E1" w14:textId="77777777" w:rsidTr="007A4514">
        <w:trPr>
          <w:trHeight w:val="540"/>
        </w:trPr>
        <w:tc>
          <w:tcPr>
            <w:tcW w:w="10207"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68F89886" w14:textId="7010A22E" w:rsidR="004F77C2" w:rsidRPr="002637A1" w:rsidRDefault="004806A3" w:rsidP="007A4514">
            <w:pPr>
              <w:widowControl/>
              <w:spacing w:line="240" w:lineRule="auto"/>
              <w:jc w:val="center"/>
              <w:rPr>
                <w:rFonts w:ascii="华文细黑" w:eastAsia="华文细黑" w:hAnsi="华文细黑" w:cs="宋体"/>
                <w:b/>
                <w:bCs/>
                <w:kern w:val="0"/>
                <w:sz w:val="36"/>
                <w:szCs w:val="36"/>
              </w:rPr>
            </w:pPr>
            <w:r w:rsidRPr="004806A3">
              <w:rPr>
                <w:rFonts w:ascii="华文细黑" w:eastAsia="华文细黑" w:hAnsi="华文细黑" w:cs="宋体" w:hint="eastAsia"/>
                <w:b/>
                <w:bCs/>
                <w:kern w:val="0"/>
                <w:sz w:val="36"/>
                <w:szCs w:val="36"/>
              </w:rPr>
              <w:t>护理管理移动</w:t>
            </w:r>
            <w:r w:rsidRPr="004806A3">
              <w:rPr>
                <w:rFonts w:ascii="华文细黑" w:eastAsia="华文细黑" w:hAnsi="华文细黑" w:cs="宋体"/>
                <w:b/>
                <w:bCs/>
                <w:kern w:val="0"/>
                <w:sz w:val="36"/>
                <w:szCs w:val="36"/>
              </w:rPr>
              <w:t>App系统</w:t>
            </w:r>
            <w:r w:rsidR="004F77C2" w:rsidRPr="002637A1">
              <w:rPr>
                <w:rFonts w:ascii="华文细黑" w:eastAsia="华文细黑" w:hAnsi="华文细黑" w:cs="宋体" w:hint="eastAsia"/>
                <w:b/>
                <w:bCs/>
                <w:kern w:val="0"/>
                <w:sz w:val="36"/>
                <w:szCs w:val="36"/>
              </w:rPr>
              <w:t>功能列表</w:t>
            </w:r>
          </w:p>
        </w:tc>
      </w:tr>
      <w:tr w:rsidR="004F77C2" w:rsidRPr="002637A1" w14:paraId="0B0D5237" w14:textId="77777777" w:rsidTr="007A4514">
        <w:trPr>
          <w:trHeight w:val="534"/>
        </w:trPr>
        <w:tc>
          <w:tcPr>
            <w:tcW w:w="709" w:type="dxa"/>
            <w:tcBorders>
              <w:top w:val="nil"/>
              <w:left w:val="single" w:sz="4" w:space="0" w:color="auto"/>
              <w:bottom w:val="single" w:sz="4" w:space="0" w:color="auto"/>
              <w:right w:val="single" w:sz="4" w:space="0" w:color="auto"/>
            </w:tcBorders>
            <w:shd w:val="clear" w:color="000000" w:fill="00B0F0"/>
            <w:vAlign w:val="center"/>
            <w:hideMark/>
          </w:tcPr>
          <w:p w14:paraId="3792CE4E" w14:textId="77777777" w:rsidR="004F77C2" w:rsidRPr="002637A1" w:rsidRDefault="004F77C2" w:rsidP="007A4514">
            <w:pPr>
              <w:widowControl/>
              <w:spacing w:line="240" w:lineRule="auto"/>
              <w:jc w:val="center"/>
              <w:rPr>
                <w:rFonts w:ascii="宋体" w:eastAsia="宋体" w:hAnsi="宋体" w:cs="宋体"/>
                <w:b/>
                <w:bCs/>
                <w:kern w:val="0"/>
                <w:sz w:val="22"/>
                <w:szCs w:val="22"/>
              </w:rPr>
            </w:pPr>
            <w:r w:rsidRPr="002637A1">
              <w:rPr>
                <w:rFonts w:ascii="宋体" w:eastAsia="宋体" w:hAnsi="宋体" w:cs="宋体" w:hint="eastAsia"/>
                <w:b/>
                <w:bCs/>
                <w:kern w:val="0"/>
                <w:sz w:val="22"/>
                <w:szCs w:val="22"/>
              </w:rPr>
              <w:lastRenderedPageBreak/>
              <w:t>序号</w:t>
            </w:r>
          </w:p>
        </w:tc>
        <w:tc>
          <w:tcPr>
            <w:tcW w:w="709" w:type="dxa"/>
            <w:tcBorders>
              <w:top w:val="nil"/>
              <w:left w:val="nil"/>
              <w:bottom w:val="single" w:sz="4" w:space="0" w:color="auto"/>
              <w:right w:val="single" w:sz="4" w:space="0" w:color="auto"/>
            </w:tcBorders>
            <w:shd w:val="clear" w:color="000000" w:fill="00B0F0"/>
            <w:vAlign w:val="center"/>
            <w:hideMark/>
          </w:tcPr>
          <w:p w14:paraId="16015384" w14:textId="77777777" w:rsidR="004F77C2" w:rsidRPr="002637A1" w:rsidRDefault="004F77C2" w:rsidP="007A4514">
            <w:pPr>
              <w:widowControl/>
              <w:spacing w:line="240" w:lineRule="auto"/>
              <w:jc w:val="center"/>
              <w:rPr>
                <w:rFonts w:ascii="宋体" w:eastAsia="宋体" w:hAnsi="宋体" w:cs="宋体"/>
                <w:b/>
                <w:bCs/>
                <w:kern w:val="0"/>
                <w:sz w:val="22"/>
                <w:szCs w:val="22"/>
              </w:rPr>
            </w:pPr>
            <w:r w:rsidRPr="002637A1">
              <w:rPr>
                <w:rFonts w:ascii="宋体" w:eastAsia="宋体" w:hAnsi="宋体" w:cs="宋体" w:hint="eastAsia"/>
                <w:b/>
                <w:bCs/>
                <w:kern w:val="0"/>
                <w:sz w:val="22"/>
                <w:szCs w:val="22"/>
              </w:rPr>
              <w:t>一级功能</w:t>
            </w:r>
          </w:p>
        </w:tc>
        <w:tc>
          <w:tcPr>
            <w:tcW w:w="4033" w:type="dxa"/>
            <w:gridSpan w:val="2"/>
            <w:tcBorders>
              <w:top w:val="single" w:sz="4" w:space="0" w:color="auto"/>
              <w:left w:val="nil"/>
              <w:bottom w:val="single" w:sz="4" w:space="0" w:color="auto"/>
              <w:right w:val="single" w:sz="4" w:space="0" w:color="000000"/>
            </w:tcBorders>
            <w:shd w:val="clear" w:color="000000" w:fill="00B0F0"/>
            <w:vAlign w:val="center"/>
            <w:hideMark/>
          </w:tcPr>
          <w:p w14:paraId="4BEDA5E0" w14:textId="77777777" w:rsidR="004F77C2" w:rsidRPr="002637A1" w:rsidRDefault="004F77C2" w:rsidP="007A4514">
            <w:pPr>
              <w:widowControl/>
              <w:spacing w:line="240" w:lineRule="auto"/>
              <w:jc w:val="center"/>
              <w:rPr>
                <w:rFonts w:ascii="宋体" w:eastAsia="宋体" w:hAnsi="宋体" w:cs="宋体"/>
                <w:b/>
                <w:bCs/>
                <w:kern w:val="0"/>
                <w:sz w:val="22"/>
                <w:szCs w:val="22"/>
              </w:rPr>
            </w:pPr>
            <w:r w:rsidRPr="002637A1">
              <w:rPr>
                <w:rFonts w:ascii="宋体" w:eastAsia="宋体" w:hAnsi="宋体" w:cs="宋体" w:hint="eastAsia"/>
                <w:b/>
                <w:bCs/>
                <w:kern w:val="0"/>
                <w:sz w:val="22"/>
                <w:szCs w:val="22"/>
              </w:rPr>
              <w:t>二级功能</w:t>
            </w:r>
          </w:p>
        </w:tc>
        <w:tc>
          <w:tcPr>
            <w:tcW w:w="4756" w:type="dxa"/>
            <w:tcBorders>
              <w:top w:val="nil"/>
              <w:left w:val="nil"/>
              <w:bottom w:val="single" w:sz="4" w:space="0" w:color="auto"/>
              <w:right w:val="single" w:sz="4" w:space="0" w:color="auto"/>
            </w:tcBorders>
            <w:shd w:val="clear" w:color="000000" w:fill="00B0F0"/>
            <w:vAlign w:val="center"/>
            <w:hideMark/>
          </w:tcPr>
          <w:p w14:paraId="770161AE" w14:textId="77777777" w:rsidR="004F77C2" w:rsidRPr="002637A1" w:rsidRDefault="004F77C2" w:rsidP="007A4514">
            <w:pPr>
              <w:widowControl/>
              <w:spacing w:line="240" w:lineRule="auto"/>
              <w:jc w:val="center"/>
              <w:rPr>
                <w:rFonts w:ascii="宋体" w:eastAsia="宋体" w:hAnsi="宋体" w:cs="宋体"/>
                <w:b/>
                <w:bCs/>
                <w:kern w:val="0"/>
                <w:sz w:val="22"/>
                <w:szCs w:val="22"/>
              </w:rPr>
            </w:pPr>
            <w:r w:rsidRPr="002637A1">
              <w:rPr>
                <w:rFonts w:ascii="宋体" w:eastAsia="宋体" w:hAnsi="宋体" w:cs="宋体" w:hint="eastAsia"/>
                <w:b/>
                <w:bCs/>
                <w:kern w:val="0"/>
                <w:sz w:val="22"/>
                <w:szCs w:val="22"/>
              </w:rPr>
              <w:t>功能描述</w:t>
            </w:r>
          </w:p>
        </w:tc>
      </w:tr>
      <w:tr w:rsidR="004F77C2" w:rsidRPr="00A639D0" w14:paraId="22E04936" w14:textId="77777777" w:rsidTr="007A4514">
        <w:trPr>
          <w:trHeight w:val="7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917C127" w14:textId="77777777" w:rsidR="004F77C2" w:rsidRPr="00A639D0" w:rsidRDefault="004F77C2" w:rsidP="007A4514">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1</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3F59BF59" w14:textId="77777777" w:rsidR="004F77C2" w:rsidRPr="00A639D0" w:rsidRDefault="004F77C2" w:rsidP="007A4514">
            <w:pPr>
              <w:widowControl/>
              <w:jc w:val="center"/>
              <w:rPr>
                <w:rFonts w:ascii="Microsoft YaHei Light" w:eastAsia="Microsoft YaHei Light" w:hAnsi="Microsoft YaHei Light" w:cs="宋体"/>
                <w:b/>
                <w:bCs/>
                <w:kern w:val="0"/>
                <w:sz w:val="18"/>
                <w:szCs w:val="18"/>
              </w:rPr>
            </w:pPr>
            <w:r w:rsidRPr="00A639D0">
              <w:rPr>
                <w:rFonts w:ascii="Microsoft YaHei Light" w:eastAsia="Microsoft YaHei Light" w:hAnsi="Microsoft YaHei Light" w:cs="宋体" w:hint="eastAsia"/>
                <w:b/>
                <w:bCs/>
                <w:kern w:val="0"/>
                <w:sz w:val="18"/>
                <w:szCs w:val="18"/>
              </w:rPr>
              <w:t>护理管理移动App</w:t>
            </w:r>
          </w:p>
        </w:tc>
        <w:tc>
          <w:tcPr>
            <w:tcW w:w="1276" w:type="dxa"/>
            <w:vMerge w:val="restart"/>
            <w:tcBorders>
              <w:top w:val="nil"/>
              <w:left w:val="single" w:sz="4" w:space="0" w:color="auto"/>
              <w:bottom w:val="single" w:sz="4" w:space="0" w:color="auto"/>
              <w:right w:val="single" w:sz="4" w:space="0" w:color="auto"/>
            </w:tcBorders>
            <w:shd w:val="clear" w:color="000000" w:fill="FFFFFF"/>
            <w:textDirection w:val="tbRlV"/>
            <w:vAlign w:val="center"/>
            <w:hideMark/>
          </w:tcPr>
          <w:p w14:paraId="710E8C6D" w14:textId="77777777" w:rsidR="004F77C2" w:rsidRPr="00A639D0" w:rsidRDefault="004F77C2" w:rsidP="007A4514">
            <w:pPr>
              <w:widowControl/>
              <w:jc w:val="center"/>
              <w:rPr>
                <w:rFonts w:ascii="Microsoft YaHei Light" w:eastAsia="Microsoft YaHei Light" w:hAnsi="Microsoft YaHei Light" w:cs="宋体"/>
                <w:b/>
                <w:bCs/>
                <w:kern w:val="0"/>
                <w:sz w:val="18"/>
                <w:szCs w:val="18"/>
              </w:rPr>
            </w:pPr>
            <w:r w:rsidRPr="00A639D0">
              <w:rPr>
                <w:rFonts w:ascii="Microsoft YaHei Light" w:eastAsia="Microsoft YaHei Light" w:hAnsi="Microsoft YaHei Light" w:cs="宋体" w:hint="eastAsia"/>
                <w:b/>
                <w:bCs/>
                <w:kern w:val="0"/>
                <w:sz w:val="18"/>
                <w:szCs w:val="18"/>
              </w:rPr>
              <w:t>护理质量控制移动端</w:t>
            </w:r>
          </w:p>
        </w:tc>
        <w:tc>
          <w:tcPr>
            <w:tcW w:w="2757" w:type="dxa"/>
            <w:tcBorders>
              <w:top w:val="nil"/>
              <w:left w:val="nil"/>
              <w:bottom w:val="single" w:sz="4" w:space="0" w:color="auto"/>
              <w:right w:val="single" w:sz="4" w:space="0" w:color="auto"/>
            </w:tcBorders>
            <w:shd w:val="clear" w:color="000000" w:fill="FFFFFF"/>
            <w:vAlign w:val="center"/>
            <w:hideMark/>
          </w:tcPr>
          <w:p w14:paraId="562E1C4B" w14:textId="77777777" w:rsidR="004F77C2" w:rsidRPr="00A639D0" w:rsidRDefault="004F77C2" w:rsidP="007A4514">
            <w:pPr>
              <w:widowControl/>
              <w:jc w:val="left"/>
              <w:rPr>
                <w:rFonts w:ascii="Microsoft YaHei Light" w:eastAsia="Microsoft YaHei Light" w:hAnsi="Microsoft YaHei Light" w:cs="宋体"/>
                <w:kern w:val="0"/>
                <w:sz w:val="20"/>
                <w:szCs w:val="20"/>
              </w:rPr>
            </w:pPr>
            <w:r w:rsidRPr="00A639D0">
              <w:rPr>
                <w:rFonts w:ascii="Microsoft YaHei Light" w:eastAsia="Microsoft YaHei Light" w:hAnsi="Microsoft YaHei Light" w:cs="宋体" w:hint="eastAsia"/>
                <w:kern w:val="0"/>
                <w:sz w:val="20"/>
                <w:szCs w:val="20"/>
              </w:rPr>
              <w:t>登录、基础框架及维护功能</w:t>
            </w:r>
          </w:p>
        </w:tc>
        <w:tc>
          <w:tcPr>
            <w:tcW w:w="4756" w:type="dxa"/>
            <w:tcBorders>
              <w:top w:val="nil"/>
              <w:left w:val="nil"/>
              <w:bottom w:val="single" w:sz="4" w:space="0" w:color="auto"/>
              <w:right w:val="single" w:sz="4" w:space="0" w:color="auto"/>
            </w:tcBorders>
            <w:shd w:val="clear" w:color="auto" w:fill="auto"/>
            <w:vAlign w:val="center"/>
            <w:hideMark/>
          </w:tcPr>
          <w:p w14:paraId="42005C43" w14:textId="77777777" w:rsidR="004F77C2" w:rsidRPr="00A639D0" w:rsidRDefault="004F77C2" w:rsidP="007A4514">
            <w:pPr>
              <w:widowControl/>
              <w:jc w:val="left"/>
              <w:rPr>
                <w:rFonts w:ascii="Microsoft YaHei Light" w:eastAsia="Microsoft YaHei Light" w:hAnsi="Microsoft YaHei Light" w:cs="宋体"/>
                <w:kern w:val="0"/>
                <w:sz w:val="20"/>
                <w:szCs w:val="20"/>
              </w:rPr>
            </w:pPr>
            <w:r w:rsidRPr="00A639D0">
              <w:rPr>
                <w:rFonts w:ascii="Microsoft YaHei Light" w:eastAsia="Microsoft YaHei Light" w:hAnsi="Microsoft YaHei Light" w:cs="宋体" w:hint="eastAsia"/>
                <w:kern w:val="0"/>
                <w:sz w:val="20"/>
                <w:szCs w:val="20"/>
              </w:rPr>
              <w:t>移动app基础性框架的搭建及系统级功能的实现。如用户登录、数据离线上传等</w:t>
            </w:r>
          </w:p>
        </w:tc>
      </w:tr>
      <w:tr w:rsidR="00DA07FF" w:rsidRPr="00A639D0" w14:paraId="5C82D843" w14:textId="77777777" w:rsidTr="007A4514">
        <w:trPr>
          <w:trHeight w:val="106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165726A" w14:textId="77777777" w:rsidR="00DA07FF" w:rsidRPr="00A639D0" w:rsidRDefault="00DA07FF" w:rsidP="00DA07FF">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2</w:t>
            </w:r>
          </w:p>
        </w:tc>
        <w:tc>
          <w:tcPr>
            <w:tcW w:w="709" w:type="dxa"/>
            <w:vMerge/>
            <w:tcBorders>
              <w:top w:val="nil"/>
              <w:left w:val="single" w:sz="4" w:space="0" w:color="auto"/>
              <w:bottom w:val="single" w:sz="4" w:space="0" w:color="auto"/>
              <w:right w:val="single" w:sz="4" w:space="0" w:color="auto"/>
            </w:tcBorders>
            <w:vAlign w:val="center"/>
            <w:hideMark/>
          </w:tcPr>
          <w:p w14:paraId="7BE2FF28"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4E6399A4"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000000" w:fill="FFFFFF"/>
            <w:vAlign w:val="center"/>
            <w:hideMark/>
          </w:tcPr>
          <w:p w14:paraId="5E0A0902" w14:textId="6FE970A5" w:rsidR="00DA07FF" w:rsidRPr="00A639D0" w:rsidRDefault="00296F03" w:rsidP="00DA07FF">
            <w:pPr>
              <w:widowControl/>
              <w:jc w:val="left"/>
              <w:rPr>
                <w:rFonts w:ascii="Microsoft YaHei Light" w:eastAsia="Microsoft YaHei Light" w:hAnsi="Microsoft YaHei Light" w:cs="宋体"/>
                <w:kern w:val="0"/>
                <w:sz w:val="20"/>
                <w:szCs w:val="20"/>
              </w:rPr>
            </w:pPr>
            <w:r>
              <w:rPr>
                <w:rFonts w:ascii="宋体" w:hAnsi="宋体" w:cs="宋体" w:hint="eastAsia"/>
                <w:sz w:val="18"/>
                <w:szCs w:val="18"/>
              </w:rPr>
              <w:t>▲</w:t>
            </w:r>
            <w:r w:rsidR="00DA07FF">
              <w:rPr>
                <w:rFonts w:ascii="等线" w:eastAsia="等线" w:hAnsi="等线" w:hint="eastAsia"/>
                <w:sz w:val="20"/>
                <w:szCs w:val="20"/>
              </w:rPr>
              <w:t>病人满意度调查</w:t>
            </w:r>
          </w:p>
        </w:tc>
        <w:tc>
          <w:tcPr>
            <w:tcW w:w="4756" w:type="dxa"/>
            <w:tcBorders>
              <w:top w:val="nil"/>
              <w:left w:val="nil"/>
              <w:bottom w:val="single" w:sz="4" w:space="0" w:color="auto"/>
              <w:right w:val="single" w:sz="4" w:space="0" w:color="auto"/>
            </w:tcBorders>
            <w:shd w:val="clear" w:color="auto" w:fill="auto"/>
            <w:vAlign w:val="center"/>
            <w:hideMark/>
          </w:tcPr>
          <w:p w14:paraId="4208892A" w14:textId="354FE557"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护士或住院病人可通过ipad等移动设备，录入满意度数据，完成医院满意度调查工作。使用此模式，有助于进一步提升调查的真实度，提高数据采集效率。</w:t>
            </w:r>
          </w:p>
        </w:tc>
      </w:tr>
      <w:tr w:rsidR="00DA07FF" w:rsidRPr="00A639D0" w14:paraId="30856FCC" w14:textId="77777777" w:rsidTr="007A4514">
        <w:trPr>
          <w:trHeight w:val="106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2AF7189" w14:textId="77777777" w:rsidR="00DA07FF" w:rsidRPr="00A639D0" w:rsidRDefault="00DA07FF" w:rsidP="00DA07FF">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3</w:t>
            </w:r>
          </w:p>
        </w:tc>
        <w:tc>
          <w:tcPr>
            <w:tcW w:w="709" w:type="dxa"/>
            <w:vMerge/>
            <w:tcBorders>
              <w:top w:val="nil"/>
              <w:left w:val="single" w:sz="4" w:space="0" w:color="auto"/>
              <w:bottom w:val="single" w:sz="4" w:space="0" w:color="auto"/>
              <w:right w:val="single" w:sz="4" w:space="0" w:color="auto"/>
            </w:tcBorders>
            <w:vAlign w:val="center"/>
            <w:hideMark/>
          </w:tcPr>
          <w:p w14:paraId="3FA35D86"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7947C5D4"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000000" w:fill="FFFFFF"/>
            <w:vAlign w:val="center"/>
            <w:hideMark/>
          </w:tcPr>
          <w:p w14:paraId="517D4249" w14:textId="736ABBCC" w:rsidR="00DA07FF" w:rsidRPr="00A639D0" w:rsidRDefault="007A66C5" w:rsidP="00DA07FF">
            <w:pPr>
              <w:widowControl/>
              <w:jc w:val="left"/>
              <w:rPr>
                <w:rFonts w:ascii="Microsoft YaHei Light" w:eastAsia="Microsoft YaHei Light" w:hAnsi="Microsoft YaHei Light" w:cs="宋体"/>
                <w:kern w:val="0"/>
                <w:sz w:val="20"/>
                <w:szCs w:val="20"/>
              </w:rPr>
            </w:pPr>
            <w:r>
              <w:rPr>
                <w:rFonts w:ascii="黑体" w:eastAsia="黑体" w:hAnsi="黑体" w:hint="eastAsia"/>
                <w:szCs w:val="21"/>
                <w:lang w:val="zh-CN"/>
              </w:rPr>
              <w:t>★</w:t>
            </w:r>
            <w:r w:rsidR="00DA07FF">
              <w:rPr>
                <w:rFonts w:ascii="等线" w:eastAsia="等线" w:hAnsi="等线" w:hint="eastAsia"/>
                <w:sz w:val="20"/>
                <w:szCs w:val="20"/>
              </w:rPr>
              <w:t>护理质量抽查（护理部）</w:t>
            </w:r>
          </w:p>
        </w:tc>
        <w:tc>
          <w:tcPr>
            <w:tcW w:w="4756" w:type="dxa"/>
            <w:tcBorders>
              <w:top w:val="nil"/>
              <w:left w:val="nil"/>
              <w:bottom w:val="single" w:sz="4" w:space="0" w:color="auto"/>
              <w:right w:val="single" w:sz="4" w:space="0" w:color="auto"/>
            </w:tcBorders>
            <w:shd w:val="clear" w:color="auto" w:fill="auto"/>
            <w:vAlign w:val="center"/>
            <w:hideMark/>
          </w:tcPr>
          <w:p w14:paraId="4D64D67E" w14:textId="4853E414"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护理部进行质量抽查时，可以直接在病房床边录入质量抽查数据。此种模式有助于减轻录入工作量，实现一次录入，不需要先记录到纸张，再二次输入到pc中；</w:t>
            </w:r>
          </w:p>
        </w:tc>
      </w:tr>
      <w:tr w:rsidR="00DA07FF" w:rsidRPr="00A639D0" w14:paraId="2A9E2458" w14:textId="77777777" w:rsidTr="007A4514">
        <w:trPr>
          <w:trHeight w:val="732"/>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A1EBEA7" w14:textId="77777777" w:rsidR="00DA07FF" w:rsidRPr="00A639D0" w:rsidRDefault="00DA07FF" w:rsidP="00DA07FF">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4</w:t>
            </w:r>
          </w:p>
        </w:tc>
        <w:tc>
          <w:tcPr>
            <w:tcW w:w="709" w:type="dxa"/>
            <w:vMerge/>
            <w:tcBorders>
              <w:top w:val="nil"/>
              <w:left w:val="single" w:sz="4" w:space="0" w:color="auto"/>
              <w:bottom w:val="single" w:sz="4" w:space="0" w:color="auto"/>
              <w:right w:val="single" w:sz="4" w:space="0" w:color="auto"/>
            </w:tcBorders>
            <w:vAlign w:val="center"/>
            <w:hideMark/>
          </w:tcPr>
          <w:p w14:paraId="5884C277"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7825391A"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000000" w:fill="FFFFFF"/>
            <w:vAlign w:val="center"/>
            <w:hideMark/>
          </w:tcPr>
          <w:p w14:paraId="470C8D89" w14:textId="1CB3FF0C"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护理质量核查（科片）</w:t>
            </w:r>
          </w:p>
        </w:tc>
        <w:tc>
          <w:tcPr>
            <w:tcW w:w="4756" w:type="dxa"/>
            <w:tcBorders>
              <w:top w:val="nil"/>
              <w:left w:val="nil"/>
              <w:bottom w:val="single" w:sz="4" w:space="0" w:color="auto"/>
              <w:right w:val="single" w:sz="4" w:space="0" w:color="auto"/>
            </w:tcBorders>
            <w:shd w:val="clear" w:color="auto" w:fill="auto"/>
            <w:vAlign w:val="center"/>
            <w:hideMark/>
          </w:tcPr>
          <w:p w14:paraId="479E9A9C" w14:textId="439680C7"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在Pad上对质量进行科片核查，使数据能直接完成现场录入，并支持离线操作及事后数据上传；</w:t>
            </w:r>
          </w:p>
        </w:tc>
      </w:tr>
      <w:tr w:rsidR="00DA07FF" w:rsidRPr="00A639D0" w14:paraId="75A90033" w14:textId="77777777" w:rsidTr="007A4514">
        <w:trPr>
          <w:trHeight w:val="105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FE51D5D" w14:textId="77777777" w:rsidR="00DA07FF" w:rsidRPr="00A639D0" w:rsidRDefault="00DA07FF" w:rsidP="00DA07FF">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5</w:t>
            </w:r>
          </w:p>
        </w:tc>
        <w:tc>
          <w:tcPr>
            <w:tcW w:w="709" w:type="dxa"/>
            <w:vMerge/>
            <w:tcBorders>
              <w:top w:val="nil"/>
              <w:left w:val="single" w:sz="4" w:space="0" w:color="auto"/>
              <w:bottom w:val="single" w:sz="4" w:space="0" w:color="auto"/>
              <w:right w:val="single" w:sz="4" w:space="0" w:color="auto"/>
            </w:tcBorders>
            <w:vAlign w:val="center"/>
            <w:hideMark/>
          </w:tcPr>
          <w:p w14:paraId="63A420A5"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2A854C0F"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000000" w:fill="FFFFFF"/>
            <w:vAlign w:val="center"/>
            <w:hideMark/>
          </w:tcPr>
          <w:p w14:paraId="56C3A76D" w14:textId="7B82F481"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护理质量自查（病区）</w:t>
            </w:r>
          </w:p>
        </w:tc>
        <w:tc>
          <w:tcPr>
            <w:tcW w:w="4756" w:type="dxa"/>
            <w:tcBorders>
              <w:top w:val="nil"/>
              <w:left w:val="nil"/>
              <w:bottom w:val="single" w:sz="4" w:space="0" w:color="auto"/>
              <w:right w:val="single" w:sz="4" w:space="0" w:color="auto"/>
            </w:tcBorders>
            <w:shd w:val="clear" w:color="auto" w:fill="auto"/>
            <w:vAlign w:val="center"/>
            <w:hideMark/>
          </w:tcPr>
          <w:p w14:paraId="2AFAE17B" w14:textId="7684515E"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病区进行质量自查时，可以直接在病房床边录入质量自查数据。此种模式有助于减轻录入工作量，实现一次录入，不需要先记录到纸张，再二次输入到pc中；</w:t>
            </w:r>
          </w:p>
        </w:tc>
      </w:tr>
      <w:tr w:rsidR="00DA07FF" w:rsidRPr="00A639D0" w14:paraId="0B9B4EF1" w14:textId="77777777" w:rsidTr="007A4514">
        <w:trPr>
          <w:trHeight w:val="51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F79A088" w14:textId="77777777" w:rsidR="00DA07FF" w:rsidRPr="00A639D0" w:rsidRDefault="00DA07FF" w:rsidP="00DA07FF">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6</w:t>
            </w:r>
          </w:p>
        </w:tc>
        <w:tc>
          <w:tcPr>
            <w:tcW w:w="709" w:type="dxa"/>
            <w:vMerge/>
            <w:tcBorders>
              <w:top w:val="nil"/>
              <w:left w:val="single" w:sz="4" w:space="0" w:color="auto"/>
              <w:bottom w:val="single" w:sz="4" w:space="0" w:color="auto"/>
              <w:right w:val="single" w:sz="4" w:space="0" w:color="auto"/>
            </w:tcBorders>
            <w:vAlign w:val="center"/>
            <w:hideMark/>
          </w:tcPr>
          <w:p w14:paraId="281072ED"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1A15A8C5"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000000" w:fill="FFFFFF"/>
            <w:vAlign w:val="center"/>
            <w:hideMark/>
          </w:tcPr>
          <w:p w14:paraId="4BF849A9" w14:textId="25368D68"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夜查房</w:t>
            </w:r>
          </w:p>
        </w:tc>
        <w:tc>
          <w:tcPr>
            <w:tcW w:w="4756" w:type="dxa"/>
            <w:tcBorders>
              <w:top w:val="nil"/>
              <w:left w:val="nil"/>
              <w:bottom w:val="single" w:sz="4" w:space="0" w:color="auto"/>
              <w:right w:val="single" w:sz="4" w:space="0" w:color="auto"/>
            </w:tcBorders>
            <w:shd w:val="clear" w:color="auto" w:fill="auto"/>
            <w:vAlign w:val="center"/>
            <w:hideMark/>
          </w:tcPr>
          <w:p w14:paraId="0F2EA5CC" w14:textId="5D53D3C5"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夜查房结果录入；</w:t>
            </w:r>
          </w:p>
        </w:tc>
      </w:tr>
      <w:tr w:rsidR="00DA07FF" w:rsidRPr="00A639D0" w14:paraId="0F9B2F19" w14:textId="77777777" w:rsidTr="007A4514">
        <w:trPr>
          <w:trHeight w:val="516"/>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0302022" w14:textId="77777777" w:rsidR="00DA07FF" w:rsidRPr="00A639D0" w:rsidRDefault="00DA07FF" w:rsidP="00DA07FF">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7</w:t>
            </w:r>
          </w:p>
        </w:tc>
        <w:tc>
          <w:tcPr>
            <w:tcW w:w="709" w:type="dxa"/>
            <w:vMerge/>
            <w:tcBorders>
              <w:top w:val="nil"/>
              <w:left w:val="single" w:sz="4" w:space="0" w:color="auto"/>
              <w:bottom w:val="single" w:sz="4" w:space="0" w:color="auto"/>
              <w:right w:val="single" w:sz="4" w:space="0" w:color="auto"/>
            </w:tcBorders>
            <w:vAlign w:val="center"/>
            <w:hideMark/>
          </w:tcPr>
          <w:p w14:paraId="314D951D" w14:textId="77777777" w:rsidR="00DA07FF" w:rsidRPr="00A639D0" w:rsidRDefault="00DA07FF" w:rsidP="00DA07FF">
            <w:pPr>
              <w:widowControl/>
              <w:jc w:val="left"/>
              <w:rPr>
                <w:rFonts w:ascii="Microsoft YaHei Light" w:eastAsia="Microsoft YaHei Light" w:hAnsi="Microsoft YaHei Light" w:cs="宋体"/>
                <w:b/>
                <w:bCs/>
                <w:kern w:val="0"/>
                <w:sz w:val="18"/>
                <w:szCs w:val="18"/>
              </w:rPr>
            </w:pP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5E4E6F" w14:textId="677B7526" w:rsidR="00DA07FF" w:rsidRPr="00A639D0" w:rsidRDefault="00DA07FF" w:rsidP="00DA07FF">
            <w:pPr>
              <w:widowControl/>
              <w:jc w:val="center"/>
              <w:rPr>
                <w:rFonts w:ascii="Microsoft YaHei Light" w:eastAsia="Microsoft YaHei Light" w:hAnsi="Microsoft YaHei Light" w:cs="宋体"/>
                <w:b/>
                <w:bCs/>
                <w:kern w:val="0"/>
                <w:sz w:val="18"/>
                <w:szCs w:val="18"/>
              </w:rPr>
            </w:pPr>
            <w:r w:rsidRPr="00A639D0">
              <w:rPr>
                <w:rFonts w:ascii="Microsoft YaHei Light" w:eastAsia="Microsoft YaHei Light" w:hAnsi="Microsoft YaHei Light" w:cs="宋体" w:hint="eastAsia"/>
                <w:b/>
                <w:bCs/>
                <w:kern w:val="0"/>
                <w:sz w:val="18"/>
                <w:szCs w:val="18"/>
              </w:rPr>
              <w:t>排班查看</w:t>
            </w:r>
          </w:p>
        </w:tc>
        <w:tc>
          <w:tcPr>
            <w:tcW w:w="2757" w:type="dxa"/>
            <w:tcBorders>
              <w:top w:val="nil"/>
              <w:left w:val="nil"/>
              <w:bottom w:val="single" w:sz="4" w:space="0" w:color="auto"/>
              <w:right w:val="single" w:sz="4" w:space="0" w:color="auto"/>
            </w:tcBorders>
            <w:shd w:val="clear" w:color="000000" w:fill="FFFFFF"/>
            <w:vAlign w:val="center"/>
            <w:hideMark/>
          </w:tcPr>
          <w:p w14:paraId="24F3A416" w14:textId="4BBD8841"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个人排班查看</w:t>
            </w:r>
          </w:p>
        </w:tc>
        <w:tc>
          <w:tcPr>
            <w:tcW w:w="4756" w:type="dxa"/>
            <w:tcBorders>
              <w:top w:val="nil"/>
              <w:left w:val="nil"/>
              <w:bottom w:val="single" w:sz="4" w:space="0" w:color="auto"/>
              <w:right w:val="single" w:sz="4" w:space="0" w:color="auto"/>
            </w:tcBorders>
            <w:shd w:val="clear" w:color="auto" w:fill="auto"/>
            <w:vAlign w:val="center"/>
            <w:hideMark/>
          </w:tcPr>
          <w:p w14:paraId="31EA9677" w14:textId="2A7BF0BC" w:rsidR="00DA07FF" w:rsidRPr="00A639D0" w:rsidRDefault="00DA07FF" w:rsidP="00DA07FF">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个人通过app，可以随时查看个人排班安排；</w:t>
            </w:r>
          </w:p>
        </w:tc>
      </w:tr>
      <w:tr w:rsidR="001C15F3" w:rsidRPr="00A639D0" w14:paraId="7DB7264C" w14:textId="77777777" w:rsidTr="007A4514">
        <w:trPr>
          <w:trHeight w:val="516"/>
        </w:trPr>
        <w:tc>
          <w:tcPr>
            <w:tcW w:w="709" w:type="dxa"/>
            <w:tcBorders>
              <w:top w:val="nil"/>
              <w:left w:val="single" w:sz="4" w:space="0" w:color="auto"/>
              <w:bottom w:val="single" w:sz="4" w:space="0" w:color="auto"/>
              <w:right w:val="single" w:sz="4" w:space="0" w:color="auto"/>
            </w:tcBorders>
            <w:shd w:val="clear" w:color="auto" w:fill="auto"/>
            <w:noWrap/>
            <w:vAlign w:val="center"/>
          </w:tcPr>
          <w:p w14:paraId="38D00A3D" w14:textId="1B6AF0C9" w:rsidR="001C15F3" w:rsidRPr="00A639D0" w:rsidRDefault="001C15F3" w:rsidP="001C15F3">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8</w:t>
            </w:r>
          </w:p>
        </w:tc>
        <w:tc>
          <w:tcPr>
            <w:tcW w:w="709" w:type="dxa"/>
            <w:vMerge/>
            <w:tcBorders>
              <w:top w:val="nil"/>
              <w:left w:val="single" w:sz="4" w:space="0" w:color="auto"/>
              <w:bottom w:val="single" w:sz="4" w:space="0" w:color="auto"/>
              <w:right w:val="single" w:sz="4" w:space="0" w:color="auto"/>
            </w:tcBorders>
            <w:vAlign w:val="center"/>
          </w:tcPr>
          <w:p w14:paraId="2025875A"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shd w:val="clear" w:color="000000" w:fill="FFFFFF"/>
            <w:vAlign w:val="center"/>
          </w:tcPr>
          <w:p w14:paraId="5AC63C38" w14:textId="77777777" w:rsidR="001C15F3" w:rsidRDefault="001C15F3" w:rsidP="001C15F3">
            <w:pPr>
              <w:widowControl/>
              <w:jc w:val="center"/>
              <w:rPr>
                <w:rFonts w:ascii="黑体" w:eastAsia="黑体" w:hAnsi="黑体"/>
                <w:szCs w:val="21"/>
                <w:lang w:val="zh-CN"/>
              </w:rPr>
            </w:pPr>
          </w:p>
        </w:tc>
        <w:tc>
          <w:tcPr>
            <w:tcW w:w="2757" w:type="dxa"/>
            <w:tcBorders>
              <w:top w:val="nil"/>
              <w:left w:val="nil"/>
              <w:bottom w:val="single" w:sz="4" w:space="0" w:color="auto"/>
              <w:right w:val="single" w:sz="4" w:space="0" w:color="auto"/>
            </w:tcBorders>
            <w:shd w:val="clear" w:color="000000" w:fill="FFFFFF"/>
            <w:vAlign w:val="center"/>
          </w:tcPr>
          <w:p w14:paraId="020116DA" w14:textId="6FCF33CF" w:rsidR="001C15F3" w:rsidRPr="00A639D0" w:rsidRDefault="001C15F3" w:rsidP="001C15F3">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科室排班查看</w:t>
            </w:r>
          </w:p>
        </w:tc>
        <w:tc>
          <w:tcPr>
            <w:tcW w:w="4756" w:type="dxa"/>
            <w:tcBorders>
              <w:top w:val="nil"/>
              <w:left w:val="nil"/>
              <w:bottom w:val="single" w:sz="4" w:space="0" w:color="auto"/>
              <w:right w:val="single" w:sz="4" w:space="0" w:color="auto"/>
            </w:tcBorders>
            <w:shd w:val="clear" w:color="auto" w:fill="auto"/>
            <w:vAlign w:val="center"/>
          </w:tcPr>
          <w:p w14:paraId="7ED648E3" w14:textId="7B039264" w:rsidR="001C15F3" w:rsidRPr="00A639D0" w:rsidRDefault="001C15F3" w:rsidP="001C15F3">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通过app，护理部可以查看各科室排班安排；</w:t>
            </w:r>
          </w:p>
        </w:tc>
      </w:tr>
      <w:tr w:rsidR="001C15F3" w:rsidRPr="00A639D0" w14:paraId="0423532D" w14:textId="77777777" w:rsidTr="001C15F3">
        <w:trPr>
          <w:trHeight w:val="516"/>
        </w:trPr>
        <w:tc>
          <w:tcPr>
            <w:tcW w:w="709" w:type="dxa"/>
            <w:tcBorders>
              <w:top w:val="nil"/>
              <w:left w:val="single" w:sz="4" w:space="0" w:color="auto"/>
              <w:bottom w:val="single" w:sz="4" w:space="0" w:color="auto"/>
              <w:right w:val="single" w:sz="4" w:space="0" w:color="auto"/>
            </w:tcBorders>
            <w:shd w:val="clear" w:color="auto" w:fill="auto"/>
            <w:noWrap/>
            <w:vAlign w:val="center"/>
          </w:tcPr>
          <w:p w14:paraId="4F6A79B8" w14:textId="70A415F9" w:rsidR="001C15F3" w:rsidRPr="00A639D0" w:rsidRDefault="001C15F3" w:rsidP="001C15F3">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9</w:t>
            </w:r>
          </w:p>
        </w:tc>
        <w:tc>
          <w:tcPr>
            <w:tcW w:w="709" w:type="dxa"/>
            <w:vMerge/>
            <w:tcBorders>
              <w:top w:val="nil"/>
              <w:left w:val="single" w:sz="4" w:space="0" w:color="auto"/>
              <w:bottom w:val="single" w:sz="4" w:space="0" w:color="auto"/>
              <w:right w:val="single" w:sz="4" w:space="0" w:color="auto"/>
            </w:tcBorders>
            <w:vAlign w:val="center"/>
            <w:hideMark/>
          </w:tcPr>
          <w:p w14:paraId="42CC650E"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364DA26D"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000000" w:fill="FFFFFF"/>
            <w:vAlign w:val="center"/>
            <w:hideMark/>
          </w:tcPr>
          <w:p w14:paraId="5B5D0F5B" w14:textId="064A1437" w:rsidR="001C15F3" w:rsidRPr="00A639D0" w:rsidRDefault="00AE7782" w:rsidP="001C15F3">
            <w:pPr>
              <w:widowControl/>
              <w:jc w:val="left"/>
              <w:rPr>
                <w:rFonts w:ascii="Microsoft YaHei Light" w:eastAsia="Microsoft YaHei Light" w:hAnsi="Microsoft YaHei Light" w:cs="宋体"/>
                <w:kern w:val="0"/>
                <w:sz w:val="20"/>
                <w:szCs w:val="20"/>
              </w:rPr>
            </w:pPr>
            <w:r w:rsidRPr="007A66C5">
              <w:rPr>
                <w:rFonts w:ascii="黑体" w:eastAsia="黑体" w:hAnsi="黑体" w:hint="eastAsia"/>
                <w:szCs w:val="21"/>
              </w:rPr>
              <w:t>★</w:t>
            </w:r>
            <w:r w:rsidR="001C15F3">
              <w:rPr>
                <w:rFonts w:ascii="等线" w:eastAsia="等线" w:hAnsi="等线" w:hint="eastAsia"/>
                <w:sz w:val="20"/>
                <w:szCs w:val="20"/>
              </w:rPr>
              <w:t>排班支持第三方平台互通</w:t>
            </w:r>
          </w:p>
        </w:tc>
        <w:tc>
          <w:tcPr>
            <w:tcW w:w="4756" w:type="dxa"/>
            <w:tcBorders>
              <w:top w:val="nil"/>
              <w:left w:val="nil"/>
              <w:bottom w:val="single" w:sz="4" w:space="0" w:color="auto"/>
              <w:right w:val="single" w:sz="4" w:space="0" w:color="auto"/>
            </w:tcBorders>
            <w:shd w:val="clear" w:color="auto" w:fill="auto"/>
            <w:vAlign w:val="center"/>
            <w:hideMark/>
          </w:tcPr>
          <w:p w14:paraId="1C22F525" w14:textId="67ED6766" w:rsidR="001C15F3" w:rsidRPr="00A639D0" w:rsidRDefault="001C15F3" w:rsidP="001C15F3">
            <w:pPr>
              <w:widowControl/>
              <w:jc w:val="left"/>
              <w:rPr>
                <w:rFonts w:ascii="Microsoft YaHei Light" w:eastAsia="Microsoft YaHei Light" w:hAnsi="Microsoft YaHei Light" w:cs="宋体"/>
                <w:kern w:val="0"/>
                <w:sz w:val="20"/>
                <w:szCs w:val="20"/>
              </w:rPr>
            </w:pPr>
            <w:r>
              <w:rPr>
                <w:rFonts w:ascii="等线" w:eastAsia="等线" w:hAnsi="等线" w:hint="eastAsia"/>
                <w:sz w:val="20"/>
                <w:szCs w:val="20"/>
              </w:rPr>
              <w:t>如阿里钉钉、微信平台（医院支持内外网互通）</w:t>
            </w:r>
          </w:p>
        </w:tc>
      </w:tr>
      <w:tr w:rsidR="001C15F3" w:rsidRPr="00A639D0" w14:paraId="401F1DE4" w14:textId="77777777" w:rsidTr="001C15F3">
        <w:trPr>
          <w:trHeight w:val="516"/>
        </w:trPr>
        <w:tc>
          <w:tcPr>
            <w:tcW w:w="709" w:type="dxa"/>
            <w:tcBorders>
              <w:top w:val="nil"/>
              <w:left w:val="single" w:sz="4" w:space="0" w:color="auto"/>
              <w:bottom w:val="single" w:sz="4" w:space="0" w:color="auto"/>
              <w:right w:val="single" w:sz="4" w:space="0" w:color="auto"/>
            </w:tcBorders>
            <w:shd w:val="clear" w:color="auto" w:fill="auto"/>
            <w:noWrap/>
            <w:vAlign w:val="center"/>
          </w:tcPr>
          <w:p w14:paraId="5A3AAACE" w14:textId="61EBF22F" w:rsidR="001C15F3" w:rsidRPr="00A639D0" w:rsidRDefault="001C15F3" w:rsidP="001C15F3">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10</w:t>
            </w:r>
          </w:p>
        </w:tc>
        <w:tc>
          <w:tcPr>
            <w:tcW w:w="709" w:type="dxa"/>
            <w:vMerge/>
            <w:tcBorders>
              <w:top w:val="nil"/>
              <w:left w:val="single" w:sz="4" w:space="0" w:color="auto"/>
              <w:bottom w:val="single" w:sz="4" w:space="0" w:color="auto"/>
              <w:right w:val="single" w:sz="4" w:space="0" w:color="auto"/>
            </w:tcBorders>
            <w:vAlign w:val="center"/>
            <w:hideMark/>
          </w:tcPr>
          <w:p w14:paraId="17B7894A"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1A974C" w14:textId="77777777" w:rsidR="001C15F3" w:rsidRPr="00A639D0" w:rsidRDefault="001C15F3" w:rsidP="001C15F3">
            <w:pPr>
              <w:widowControl/>
              <w:jc w:val="center"/>
              <w:rPr>
                <w:rFonts w:ascii="Microsoft YaHei Light" w:eastAsia="Microsoft YaHei Light" w:hAnsi="Microsoft YaHei Light" w:cs="宋体"/>
                <w:b/>
                <w:bCs/>
                <w:kern w:val="0"/>
                <w:sz w:val="18"/>
                <w:szCs w:val="18"/>
              </w:rPr>
            </w:pPr>
            <w:r w:rsidRPr="00A639D0">
              <w:rPr>
                <w:rFonts w:ascii="Microsoft YaHei Light" w:eastAsia="Microsoft YaHei Light" w:hAnsi="Microsoft YaHei Light" w:cs="宋体" w:hint="eastAsia"/>
                <w:b/>
                <w:bCs/>
                <w:kern w:val="0"/>
                <w:sz w:val="18"/>
                <w:szCs w:val="18"/>
              </w:rPr>
              <w:t>基础框架</w:t>
            </w:r>
          </w:p>
        </w:tc>
        <w:tc>
          <w:tcPr>
            <w:tcW w:w="2757" w:type="dxa"/>
            <w:tcBorders>
              <w:top w:val="nil"/>
              <w:left w:val="nil"/>
              <w:bottom w:val="single" w:sz="4" w:space="0" w:color="auto"/>
              <w:right w:val="single" w:sz="4" w:space="0" w:color="auto"/>
            </w:tcBorders>
            <w:shd w:val="clear" w:color="auto" w:fill="auto"/>
            <w:vAlign w:val="center"/>
            <w:hideMark/>
          </w:tcPr>
          <w:p w14:paraId="522B4062" w14:textId="77777777" w:rsidR="001C15F3" w:rsidRPr="00A639D0" w:rsidRDefault="001C15F3" w:rsidP="001C15F3">
            <w:pPr>
              <w:widowControl/>
              <w:jc w:val="left"/>
              <w:rPr>
                <w:rFonts w:ascii="Microsoft YaHei Light" w:eastAsia="Microsoft YaHei Light" w:hAnsi="Microsoft YaHei Light" w:cs="宋体"/>
                <w:kern w:val="0"/>
                <w:sz w:val="22"/>
              </w:rPr>
            </w:pPr>
            <w:r w:rsidRPr="00A639D0">
              <w:rPr>
                <w:rFonts w:ascii="Microsoft YaHei Light" w:eastAsia="Microsoft YaHei Light" w:hAnsi="Microsoft YaHei Light" w:cs="宋体" w:hint="eastAsia"/>
                <w:kern w:val="0"/>
                <w:sz w:val="22"/>
              </w:rPr>
              <w:t>登录设置</w:t>
            </w:r>
          </w:p>
        </w:tc>
        <w:tc>
          <w:tcPr>
            <w:tcW w:w="4756" w:type="dxa"/>
            <w:tcBorders>
              <w:top w:val="nil"/>
              <w:left w:val="nil"/>
              <w:bottom w:val="single" w:sz="4" w:space="0" w:color="auto"/>
              <w:right w:val="single" w:sz="4" w:space="0" w:color="auto"/>
            </w:tcBorders>
            <w:shd w:val="clear" w:color="auto" w:fill="auto"/>
            <w:vAlign w:val="center"/>
            <w:hideMark/>
          </w:tcPr>
          <w:p w14:paraId="6051E084" w14:textId="77777777" w:rsidR="001C15F3" w:rsidRPr="00A639D0" w:rsidRDefault="001C15F3" w:rsidP="001C15F3">
            <w:pPr>
              <w:widowControl/>
              <w:jc w:val="left"/>
              <w:rPr>
                <w:rFonts w:ascii="Microsoft YaHei Light" w:eastAsia="Microsoft YaHei Light" w:hAnsi="Microsoft YaHei Light" w:cs="宋体"/>
                <w:kern w:val="0"/>
                <w:sz w:val="22"/>
              </w:rPr>
            </w:pPr>
            <w:r w:rsidRPr="00A639D0">
              <w:rPr>
                <w:rFonts w:ascii="Microsoft YaHei Light" w:eastAsia="Microsoft YaHei Light" w:hAnsi="Microsoft YaHei Light" w:cs="宋体" w:hint="eastAsia"/>
                <w:kern w:val="0"/>
                <w:sz w:val="22"/>
              </w:rPr>
              <w:t>设置登录方式</w:t>
            </w:r>
          </w:p>
        </w:tc>
      </w:tr>
      <w:tr w:rsidR="001C15F3" w:rsidRPr="00A639D0" w14:paraId="1E2B9EFE" w14:textId="77777777" w:rsidTr="00E825AD">
        <w:trPr>
          <w:trHeight w:val="516"/>
        </w:trPr>
        <w:tc>
          <w:tcPr>
            <w:tcW w:w="709" w:type="dxa"/>
            <w:tcBorders>
              <w:top w:val="nil"/>
              <w:left w:val="single" w:sz="4" w:space="0" w:color="auto"/>
              <w:bottom w:val="single" w:sz="4" w:space="0" w:color="auto"/>
              <w:right w:val="single" w:sz="4" w:space="0" w:color="auto"/>
            </w:tcBorders>
            <w:shd w:val="clear" w:color="auto" w:fill="auto"/>
            <w:noWrap/>
            <w:vAlign w:val="center"/>
          </w:tcPr>
          <w:p w14:paraId="04CA89ED" w14:textId="33B6D150" w:rsidR="001C15F3" w:rsidRPr="00A639D0" w:rsidRDefault="001C15F3" w:rsidP="001C15F3">
            <w:pPr>
              <w:widowControl/>
              <w:jc w:val="center"/>
              <w:rPr>
                <w:rFonts w:ascii="Microsoft YaHei Light" w:eastAsia="Microsoft YaHei Light" w:hAnsi="Microsoft YaHei Light" w:cs="宋体"/>
                <w:color w:val="000000"/>
                <w:kern w:val="0"/>
                <w:sz w:val="22"/>
              </w:rPr>
            </w:pPr>
            <w:r w:rsidRPr="00A639D0">
              <w:rPr>
                <w:rFonts w:ascii="Microsoft YaHei Light" w:eastAsia="Microsoft YaHei Light" w:hAnsi="Microsoft YaHei Light" w:cs="宋体" w:hint="eastAsia"/>
                <w:color w:val="000000"/>
                <w:kern w:val="0"/>
                <w:sz w:val="22"/>
              </w:rPr>
              <w:t>11</w:t>
            </w:r>
          </w:p>
        </w:tc>
        <w:tc>
          <w:tcPr>
            <w:tcW w:w="709" w:type="dxa"/>
            <w:vMerge/>
            <w:tcBorders>
              <w:top w:val="nil"/>
              <w:left w:val="single" w:sz="4" w:space="0" w:color="auto"/>
              <w:bottom w:val="single" w:sz="4" w:space="0" w:color="auto"/>
              <w:right w:val="single" w:sz="4" w:space="0" w:color="auto"/>
            </w:tcBorders>
            <w:vAlign w:val="center"/>
            <w:hideMark/>
          </w:tcPr>
          <w:p w14:paraId="6919F142"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14:paraId="2349589B"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2757" w:type="dxa"/>
            <w:tcBorders>
              <w:top w:val="nil"/>
              <w:left w:val="nil"/>
              <w:bottom w:val="single" w:sz="4" w:space="0" w:color="auto"/>
              <w:right w:val="single" w:sz="4" w:space="0" w:color="auto"/>
            </w:tcBorders>
            <w:shd w:val="clear" w:color="auto" w:fill="auto"/>
            <w:vAlign w:val="center"/>
            <w:hideMark/>
          </w:tcPr>
          <w:p w14:paraId="4FD8EDCD" w14:textId="77777777" w:rsidR="001C15F3" w:rsidRPr="00A639D0" w:rsidRDefault="001C15F3" w:rsidP="001C15F3">
            <w:pPr>
              <w:widowControl/>
              <w:jc w:val="left"/>
              <w:rPr>
                <w:rFonts w:ascii="Microsoft YaHei Light" w:eastAsia="Microsoft YaHei Light" w:hAnsi="Microsoft YaHei Light" w:cs="宋体"/>
                <w:kern w:val="0"/>
                <w:sz w:val="22"/>
              </w:rPr>
            </w:pPr>
            <w:r w:rsidRPr="00A639D0">
              <w:rPr>
                <w:rFonts w:ascii="Microsoft YaHei Light" w:eastAsia="Microsoft YaHei Light" w:hAnsi="Microsoft YaHei Light" w:cs="宋体" w:hint="eastAsia"/>
                <w:kern w:val="0"/>
                <w:sz w:val="22"/>
              </w:rPr>
              <w:t>我的条码</w:t>
            </w:r>
          </w:p>
        </w:tc>
        <w:tc>
          <w:tcPr>
            <w:tcW w:w="4756" w:type="dxa"/>
            <w:tcBorders>
              <w:top w:val="nil"/>
              <w:left w:val="nil"/>
              <w:bottom w:val="single" w:sz="4" w:space="0" w:color="auto"/>
              <w:right w:val="single" w:sz="4" w:space="0" w:color="auto"/>
            </w:tcBorders>
            <w:shd w:val="clear" w:color="auto" w:fill="auto"/>
            <w:vAlign w:val="center"/>
            <w:hideMark/>
          </w:tcPr>
          <w:p w14:paraId="5027B3DA" w14:textId="77777777" w:rsidR="001C15F3" w:rsidRPr="00A639D0" w:rsidRDefault="001C15F3" w:rsidP="001C15F3">
            <w:pPr>
              <w:widowControl/>
              <w:jc w:val="left"/>
              <w:rPr>
                <w:rFonts w:ascii="Microsoft YaHei Light" w:eastAsia="Microsoft YaHei Light" w:hAnsi="Microsoft YaHei Light" w:cs="宋体"/>
                <w:kern w:val="0"/>
                <w:sz w:val="22"/>
              </w:rPr>
            </w:pPr>
            <w:r w:rsidRPr="00A639D0">
              <w:rPr>
                <w:rFonts w:ascii="Microsoft YaHei Light" w:eastAsia="Microsoft YaHei Light" w:hAnsi="Microsoft YaHei Light" w:cs="宋体" w:hint="eastAsia"/>
                <w:kern w:val="0"/>
                <w:sz w:val="22"/>
              </w:rPr>
              <w:t>生成个人条形码可用于签到</w:t>
            </w:r>
          </w:p>
        </w:tc>
      </w:tr>
      <w:tr w:rsidR="001C15F3" w:rsidRPr="00A639D0" w14:paraId="1009EC35" w14:textId="77777777" w:rsidTr="00E825AD">
        <w:trPr>
          <w:trHeight w:val="51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F463A" w14:textId="2283011B" w:rsidR="001C15F3" w:rsidRPr="00A639D0" w:rsidRDefault="001C15F3" w:rsidP="001C15F3">
            <w:pPr>
              <w:widowControl/>
              <w:jc w:val="center"/>
              <w:rPr>
                <w:rFonts w:ascii="Microsoft YaHei Light" w:eastAsia="Microsoft YaHei Light" w:hAnsi="Microsoft YaHei Light" w:cs="宋体"/>
                <w:color w:val="000000"/>
                <w:kern w:val="0"/>
                <w:sz w:val="22"/>
              </w:rPr>
            </w:pPr>
            <w:r>
              <w:rPr>
                <w:rFonts w:ascii="Microsoft YaHei Light" w:eastAsia="Microsoft YaHei Light" w:hAnsi="Microsoft YaHei Light" w:cs="宋体" w:hint="eastAsia"/>
                <w:color w:val="000000"/>
                <w:kern w:val="0"/>
                <w:sz w:val="22"/>
              </w:rPr>
              <w:t>1</w:t>
            </w:r>
            <w:r>
              <w:rPr>
                <w:rFonts w:ascii="Microsoft YaHei Light" w:eastAsia="Microsoft YaHei Light" w:hAnsi="Microsoft YaHei Light" w:cs="宋体"/>
                <w:color w:val="000000"/>
                <w:kern w:val="0"/>
                <w:sz w:val="22"/>
              </w:rPr>
              <w:t>2</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FB5CB47"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C444314" w14:textId="77777777" w:rsidR="001C15F3" w:rsidRPr="00A639D0" w:rsidRDefault="001C15F3" w:rsidP="001C15F3">
            <w:pPr>
              <w:widowControl/>
              <w:jc w:val="left"/>
              <w:rPr>
                <w:rFonts w:ascii="Microsoft YaHei Light" w:eastAsia="Microsoft YaHei Light" w:hAnsi="Microsoft YaHei Light" w:cs="宋体"/>
                <w:b/>
                <w:bCs/>
                <w:kern w:val="0"/>
                <w:sz w:val="18"/>
                <w:szCs w:val="18"/>
              </w:rPr>
            </w:pPr>
          </w:p>
        </w:tc>
        <w:tc>
          <w:tcPr>
            <w:tcW w:w="2757" w:type="dxa"/>
            <w:tcBorders>
              <w:top w:val="single" w:sz="4" w:space="0" w:color="auto"/>
              <w:left w:val="nil"/>
              <w:bottom w:val="single" w:sz="4" w:space="0" w:color="auto"/>
              <w:right w:val="single" w:sz="4" w:space="0" w:color="auto"/>
            </w:tcBorders>
            <w:shd w:val="clear" w:color="auto" w:fill="auto"/>
            <w:vAlign w:val="center"/>
            <w:hideMark/>
          </w:tcPr>
          <w:p w14:paraId="31CE1967" w14:textId="77777777" w:rsidR="001C15F3" w:rsidRPr="00A639D0" w:rsidRDefault="001C15F3" w:rsidP="001C15F3">
            <w:pPr>
              <w:widowControl/>
              <w:jc w:val="left"/>
              <w:rPr>
                <w:rFonts w:ascii="Microsoft YaHei Light" w:eastAsia="Microsoft YaHei Light" w:hAnsi="Microsoft YaHei Light" w:cs="宋体"/>
                <w:kern w:val="0"/>
                <w:sz w:val="22"/>
              </w:rPr>
            </w:pPr>
            <w:r w:rsidRPr="00A639D0">
              <w:rPr>
                <w:rFonts w:ascii="Microsoft YaHei Light" w:eastAsia="Microsoft YaHei Light" w:hAnsi="Microsoft YaHei Light" w:cs="宋体" w:hint="eastAsia"/>
                <w:kern w:val="0"/>
                <w:sz w:val="22"/>
              </w:rPr>
              <w:t>院内升级</w:t>
            </w:r>
          </w:p>
        </w:tc>
        <w:tc>
          <w:tcPr>
            <w:tcW w:w="4756" w:type="dxa"/>
            <w:tcBorders>
              <w:top w:val="single" w:sz="4" w:space="0" w:color="auto"/>
              <w:left w:val="nil"/>
              <w:bottom w:val="single" w:sz="4" w:space="0" w:color="auto"/>
              <w:right w:val="single" w:sz="4" w:space="0" w:color="auto"/>
            </w:tcBorders>
            <w:shd w:val="clear" w:color="auto" w:fill="auto"/>
            <w:vAlign w:val="center"/>
            <w:hideMark/>
          </w:tcPr>
          <w:p w14:paraId="4AB154AA" w14:textId="77777777" w:rsidR="001C15F3" w:rsidRPr="00A639D0" w:rsidRDefault="001C15F3" w:rsidP="001C15F3">
            <w:pPr>
              <w:widowControl/>
              <w:jc w:val="left"/>
              <w:rPr>
                <w:rFonts w:ascii="Microsoft YaHei Light" w:eastAsia="Microsoft YaHei Light" w:hAnsi="Microsoft YaHei Light" w:cs="宋体"/>
                <w:kern w:val="0"/>
                <w:sz w:val="20"/>
                <w:szCs w:val="20"/>
              </w:rPr>
            </w:pPr>
            <w:r w:rsidRPr="00A639D0">
              <w:rPr>
                <w:rFonts w:ascii="Microsoft YaHei Light" w:eastAsia="Microsoft YaHei Light" w:hAnsi="Microsoft YaHei Light" w:cs="宋体" w:hint="eastAsia"/>
                <w:kern w:val="0"/>
                <w:sz w:val="20"/>
                <w:szCs w:val="20"/>
              </w:rPr>
              <w:t>安卓版可支持院内系统升级</w:t>
            </w:r>
          </w:p>
        </w:tc>
      </w:tr>
      <w:tr w:rsidR="00E825AD" w:rsidRPr="00A639D0" w14:paraId="1DC48EB8" w14:textId="77777777" w:rsidTr="00A1464C">
        <w:trPr>
          <w:trHeight w:val="51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E9191" w14:textId="04D8865A" w:rsidR="00E825AD" w:rsidRDefault="00E825AD" w:rsidP="001C15F3">
            <w:pPr>
              <w:widowControl/>
              <w:jc w:val="center"/>
              <w:rPr>
                <w:rFonts w:ascii="Microsoft YaHei Light" w:eastAsia="Microsoft YaHei Light" w:hAnsi="Microsoft YaHei Light" w:cs="宋体"/>
                <w:color w:val="000000"/>
                <w:kern w:val="0"/>
                <w:sz w:val="22"/>
              </w:rPr>
            </w:pPr>
            <w:r>
              <w:rPr>
                <w:rFonts w:ascii="Microsoft YaHei Light" w:eastAsia="Microsoft YaHei Light" w:hAnsi="Microsoft YaHei Light" w:cs="宋体" w:hint="eastAsia"/>
                <w:color w:val="000000"/>
                <w:kern w:val="0"/>
                <w:sz w:val="22"/>
              </w:rPr>
              <w:lastRenderedPageBreak/>
              <w:t>1</w:t>
            </w:r>
            <w:r>
              <w:rPr>
                <w:rFonts w:ascii="Microsoft YaHei Light" w:eastAsia="Microsoft YaHei Light" w:hAnsi="Microsoft YaHei Light" w:cs="宋体"/>
                <w:color w:val="000000"/>
                <w:kern w:val="0"/>
                <w:sz w:val="22"/>
              </w:rPr>
              <w:t>3</w:t>
            </w:r>
          </w:p>
        </w:tc>
        <w:tc>
          <w:tcPr>
            <w:tcW w:w="709" w:type="dxa"/>
            <w:tcBorders>
              <w:top w:val="single" w:sz="4" w:space="0" w:color="auto"/>
              <w:left w:val="single" w:sz="4" w:space="0" w:color="auto"/>
              <w:bottom w:val="single" w:sz="4" w:space="0" w:color="auto"/>
              <w:right w:val="single" w:sz="4" w:space="0" w:color="auto"/>
            </w:tcBorders>
            <w:vAlign w:val="center"/>
          </w:tcPr>
          <w:p w14:paraId="0AA34DF5" w14:textId="77777777" w:rsidR="00E825AD" w:rsidRPr="00A639D0" w:rsidRDefault="00E825AD" w:rsidP="001C15F3">
            <w:pPr>
              <w:widowControl/>
              <w:jc w:val="left"/>
              <w:rPr>
                <w:rFonts w:ascii="Microsoft YaHei Light" w:eastAsia="Microsoft YaHei Light" w:hAnsi="Microsoft YaHei Light" w:cs="宋体"/>
                <w:b/>
                <w:bCs/>
                <w:kern w:val="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35F26128" w14:textId="5E752CFF" w:rsidR="00E825AD" w:rsidRPr="00A639D0" w:rsidRDefault="00E825AD" w:rsidP="001C15F3">
            <w:pPr>
              <w:widowControl/>
              <w:jc w:val="left"/>
              <w:rPr>
                <w:rFonts w:ascii="Microsoft YaHei Light" w:eastAsia="Microsoft YaHei Light" w:hAnsi="Microsoft YaHei Light" w:cs="宋体"/>
                <w:b/>
                <w:bCs/>
                <w:kern w:val="0"/>
                <w:sz w:val="18"/>
                <w:szCs w:val="18"/>
              </w:rPr>
            </w:pPr>
            <w:r>
              <w:rPr>
                <w:rFonts w:ascii="Microsoft YaHei Light" w:eastAsia="Microsoft YaHei Light" w:hAnsi="Microsoft YaHei Light" w:cs="宋体" w:hint="eastAsia"/>
                <w:b/>
                <w:bCs/>
                <w:kern w:val="0"/>
                <w:sz w:val="18"/>
                <w:szCs w:val="18"/>
              </w:rPr>
              <w:t>服务器</w:t>
            </w:r>
          </w:p>
        </w:tc>
        <w:tc>
          <w:tcPr>
            <w:tcW w:w="7513" w:type="dxa"/>
            <w:gridSpan w:val="2"/>
            <w:tcBorders>
              <w:top w:val="single" w:sz="4" w:space="0" w:color="auto"/>
              <w:left w:val="nil"/>
              <w:bottom w:val="single" w:sz="4" w:space="0" w:color="auto"/>
              <w:right w:val="single" w:sz="4" w:space="0" w:color="auto"/>
            </w:tcBorders>
            <w:shd w:val="clear" w:color="auto" w:fill="auto"/>
            <w:vAlign w:val="center"/>
          </w:tcPr>
          <w:p w14:paraId="69D4A4D6" w14:textId="55992FE0" w:rsidR="00686F55" w:rsidRPr="00A639D0" w:rsidRDefault="00E825AD" w:rsidP="00686F55">
            <w:pPr>
              <w:widowControl/>
              <w:jc w:val="left"/>
              <w:rPr>
                <w:rFonts w:ascii="Microsoft YaHei Light" w:eastAsia="Microsoft YaHei Light" w:hAnsi="Microsoft YaHei Light" w:cs="宋体" w:hint="eastAsia"/>
                <w:kern w:val="0"/>
                <w:sz w:val="20"/>
                <w:szCs w:val="20"/>
              </w:rPr>
            </w:pPr>
            <w:r>
              <w:rPr>
                <w:rFonts w:ascii="Microsoft YaHei Light" w:eastAsia="Microsoft YaHei Light" w:hAnsi="Microsoft YaHei Light" w:cs="宋体" w:hint="eastAsia"/>
                <w:kern w:val="0"/>
                <w:sz w:val="22"/>
              </w:rPr>
              <w:t>提供前置机服务器</w:t>
            </w:r>
            <w:r w:rsidR="00686F55">
              <w:rPr>
                <w:rFonts w:ascii="Microsoft YaHei Light" w:eastAsia="Microsoft YaHei Light" w:hAnsi="Microsoft YaHei Light" w:cs="宋体" w:hint="eastAsia"/>
                <w:kern w:val="0"/>
                <w:sz w:val="22"/>
              </w:rPr>
              <w:t>一台</w:t>
            </w:r>
            <w:r>
              <w:rPr>
                <w:rFonts w:ascii="Microsoft YaHei Light" w:eastAsia="Microsoft YaHei Light" w:hAnsi="Microsoft YaHei Light" w:cs="宋体" w:hint="eastAsia"/>
                <w:kern w:val="0"/>
                <w:sz w:val="22"/>
              </w:rPr>
              <w:t>，</w:t>
            </w:r>
            <w:r w:rsidR="00686F55">
              <w:rPr>
                <w:rFonts w:ascii="Microsoft YaHei Light" w:eastAsia="Microsoft YaHei Light" w:hAnsi="Microsoft YaHei Light" w:cs="宋体" w:hint="eastAsia"/>
                <w:kern w:val="0"/>
                <w:sz w:val="22"/>
              </w:rPr>
              <w:t>配置如下或优于：</w:t>
            </w:r>
            <w:r w:rsidR="00686F55" w:rsidRPr="00686F55">
              <w:rPr>
                <w:rFonts w:ascii="Microsoft YaHei Light" w:eastAsia="Microsoft YaHei Light" w:hAnsi="Microsoft YaHei Light" w:cs="宋体"/>
                <w:kern w:val="0"/>
                <w:sz w:val="22"/>
              </w:rPr>
              <w:t>机架式，2颗英特尔至强4210处理器，≥64G DDR4内存, 板载≥24个内存插槽；支持RDIMM、LDIMM;支持主流厂商内存颗粒，最大支持3T内存容量，支持2666MT/s工作频率，支持支持高级内存纠错、内存镜像、内存热备等高级功能；配置独立raid 缓存控制器，支持raid 0，1，5；</w:t>
            </w:r>
            <w:bookmarkStart w:id="7" w:name="_GoBack"/>
            <w:bookmarkEnd w:id="7"/>
            <w:r w:rsidR="00686F55" w:rsidRPr="00686F55">
              <w:rPr>
                <w:rFonts w:ascii="Microsoft YaHei Light" w:eastAsia="Microsoft YaHei Light" w:hAnsi="Microsoft YaHei Light" w:cs="宋体"/>
                <w:kern w:val="0"/>
                <w:sz w:val="22"/>
              </w:rPr>
              <w:t>支持SAS/SATA/NVMe接口硬盘，支持2个内置基于SATA总线的M.2 SSD硬盘；支持硬盘热插拔，配置≥4块600GB SAS硬盘</w:t>
            </w:r>
          </w:p>
        </w:tc>
      </w:tr>
    </w:tbl>
    <w:p w14:paraId="6D329EAA" w14:textId="77777777" w:rsidR="004F77C2" w:rsidRDefault="004F77C2" w:rsidP="004F77C2">
      <w:pPr>
        <w:rPr>
          <w:rFonts w:ascii="宋体" w:hAnsi="宋体" w:cs="宋体"/>
          <w:sz w:val="18"/>
          <w:szCs w:val="18"/>
        </w:rPr>
      </w:pPr>
      <w:r>
        <w:rPr>
          <w:rFonts w:ascii="宋体" w:hAnsi="宋体" w:cs="宋体" w:hint="eastAsia"/>
          <w:sz w:val="18"/>
          <w:szCs w:val="18"/>
        </w:rPr>
        <w:t>提示：带</w:t>
      </w:r>
      <w:r>
        <w:rPr>
          <w:rFonts w:ascii="黑体" w:eastAsia="黑体" w:hAnsi="黑体" w:hint="eastAsia"/>
          <w:szCs w:val="21"/>
          <w:lang w:val="zh-CN"/>
        </w:rPr>
        <w:t>★和</w:t>
      </w:r>
      <w:r>
        <w:rPr>
          <w:rFonts w:ascii="宋体" w:hAnsi="宋体" w:cs="宋体" w:hint="eastAsia"/>
          <w:sz w:val="18"/>
          <w:szCs w:val="18"/>
        </w:rPr>
        <w:t>▲条款为重要参数，不符合作扣分处理。</w:t>
      </w:r>
    </w:p>
    <w:p w14:paraId="49FDDBFD" w14:textId="77777777" w:rsidR="004F77C2" w:rsidRPr="00B152F3" w:rsidRDefault="004F77C2" w:rsidP="004F77C2">
      <w:pPr>
        <w:autoSpaceDE w:val="0"/>
        <w:autoSpaceDN w:val="0"/>
        <w:adjustRightInd w:val="0"/>
        <w:jc w:val="left"/>
        <w:rPr>
          <w:rFonts w:ascii="宋体" w:hAnsi="宋体" w:cs="仿宋_GB2312"/>
          <w:b/>
          <w:kern w:val="0"/>
          <w:sz w:val="24"/>
        </w:rPr>
      </w:pPr>
    </w:p>
    <w:p w14:paraId="2AED590B" w14:textId="77777777" w:rsidR="004F77C2" w:rsidRPr="00526B4F" w:rsidRDefault="004F77C2" w:rsidP="004F77C2">
      <w:pPr>
        <w:autoSpaceDE w:val="0"/>
        <w:autoSpaceDN w:val="0"/>
        <w:adjustRightInd w:val="0"/>
        <w:jc w:val="left"/>
        <w:rPr>
          <w:rFonts w:ascii="宋体" w:hAnsi="宋体" w:cs="仿宋_GB2312"/>
          <w:b/>
          <w:kern w:val="0"/>
          <w:szCs w:val="21"/>
        </w:rPr>
      </w:pPr>
      <w:r w:rsidRPr="00526B4F">
        <w:rPr>
          <w:rFonts w:ascii="宋体" w:hAnsi="宋体" w:cs="仿宋_GB2312"/>
          <w:b/>
          <w:kern w:val="0"/>
          <w:szCs w:val="21"/>
        </w:rPr>
        <w:t>1</w:t>
      </w:r>
      <w:r w:rsidRPr="00526B4F">
        <w:rPr>
          <w:rFonts w:ascii="宋体" w:hAnsi="宋体" w:cs="仿宋_GB2312" w:hint="eastAsia"/>
          <w:b/>
          <w:kern w:val="0"/>
          <w:szCs w:val="21"/>
        </w:rPr>
        <w:t>.4</w:t>
      </w:r>
      <w:r w:rsidRPr="00526B4F">
        <w:rPr>
          <w:rFonts w:ascii="宋体" w:hAnsi="宋体" w:cs="仿宋_GB2312"/>
          <w:b/>
          <w:kern w:val="0"/>
          <w:szCs w:val="21"/>
        </w:rPr>
        <w:t xml:space="preserve"> </w:t>
      </w:r>
      <w:r w:rsidRPr="00526B4F">
        <w:rPr>
          <w:rFonts w:ascii="宋体" w:hAnsi="宋体" w:cs="仿宋_GB2312" w:hint="eastAsia"/>
          <w:b/>
          <w:kern w:val="0"/>
          <w:szCs w:val="21"/>
        </w:rPr>
        <w:t>接口要求</w:t>
      </w:r>
    </w:p>
    <w:p w14:paraId="6E7DD68E" w14:textId="77777777" w:rsidR="004F77C2" w:rsidRDefault="004F77C2" w:rsidP="004F77C2">
      <w:pPr>
        <w:ind w:firstLineChars="200" w:firstLine="420"/>
        <w:rPr>
          <w:rFonts w:ascii="宋体" w:hAnsi="宋体"/>
        </w:rPr>
      </w:pPr>
      <w:r w:rsidRPr="00BE307A">
        <w:rPr>
          <w:rFonts w:ascii="宋体" w:hAnsi="宋体" w:hint="eastAsia"/>
        </w:rPr>
        <w:t>根据医院应用需要，质保期内，对本次采购范围内功能，提供与医院业务接口对接，且不另外收取费用。</w:t>
      </w:r>
    </w:p>
    <w:p w14:paraId="6C9D0470" w14:textId="11A27D7E" w:rsidR="004F77C2" w:rsidRPr="00D46324" w:rsidRDefault="00E05043" w:rsidP="004F77C2">
      <w:pPr>
        <w:ind w:firstLineChars="200" w:firstLine="420"/>
        <w:rPr>
          <w:rFonts w:ascii="宋体" w:hAnsi="宋体"/>
        </w:rPr>
      </w:pPr>
      <w:r>
        <w:rPr>
          <w:rFonts w:ascii="宋体" w:hAnsi="宋体" w:hint="eastAsia"/>
        </w:rPr>
        <w:t>数据要求及现有护理管理系统，无缝对接，和护理管理系统对接</w:t>
      </w:r>
      <w:r w:rsidR="004F77C2">
        <w:rPr>
          <w:rFonts w:ascii="宋体" w:hAnsi="宋体" w:hint="eastAsia"/>
        </w:rPr>
        <w:t>所需的接口费用，需由投标人承担。</w:t>
      </w:r>
    </w:p>
    <w:p w14:paraId="5EC02A75" w14:textId="77777777" w:rsidR="004F77C2" w:rsidRPr="00227987" w:rsidRDefault="004F77C2" w:rsidP="004F77C2">
      <w:pPr>
        <w:rPr>
          <w:rFonts w:ascii="宋体" w:hAnsi="宋体"/>
          <w:b/>
          <w:sz w:val="24"/>
        </w:rPr>
      </w:pPr>
      <w:r>
        <w:rPr>
          <w:rFonts w:ascii="宋体" w:hAnsi="宋体"/>
          <w:b/>
          <w:sz w:val="24"/>
        </w:rPr>
        <w:t>2</w:t>
      </w:r>
      <w:r>
        <w:rPr>
          <w:rFonts w:ascii="宋体" w:hAnsi="宋体" w:hint="eastAsia"/>
          <w:b/>
          <w:sz w:val="24"/>
        </w:rPr>
        <w:t>、</w:t>
      </w:r>
      <w:r w:rsidRPr="00227987">
        <w:rPr>
          <w:rFonts w:ascii="宋体" w:hAnsi="宋体" w:hint="eastAsia"/>
          <w:b/>
          <w:sz w:val="24"/>
        </w:rPr>
        <w:t>项目管理和项目实施要求</w:t>
      </w:r>
    </w:p>
    <w:p w14:paraId="0D29A864"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2.1 </w:t>
      </w:r>
      <w:r>
        <w:rPr>
          <w:rFonts w:ascii="宋体" w:hAnsi="宋体" w:cs="仿宋_GB2312" w:hint="eastAsia"/>
          <w:kern w:val="0"/>
          <w:szCs w:val="21"/>
        </w:rPr>
        <w:t>投标人应充分考虑满足投标项目的建设要求，提出完整的项目管理方案。</w:t>
      </w:r>
    </w:p>
    <w:p w14:paraId="122DCEA9"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2.2 </w:t>
      </w:r>
      <w:r>
        <w:rPr>
          <w:rFonts w:ascii="宋体" w:hAnsi="宋体" w:cs="仿宋_GB2312" w:hint="eastAsia"/>
          <w:kern w:val="0"/>
          <w:szCs w:val="21"/>
        </w:rPr>
        <w:t>中标人应成立实施小组负责完成各自承担的工作，及时向项目领导小组汇报项目进展情况，并按各自单位的项目管理办法做好项目管理工作；项目领导小组根据项目实施进展，在一般情况下每两周召开一次项目例会，商讨、协调、通报项目实施过程中的各类事项，编制项目进展通报；项目领导小组根据项目的需要，在必要的情况下，召开会议对项目的</w:t>
      </w:r>
      <w:r>
        <w:rPr>
          <w:rFonts w:ascii="等线" w:eastAsia="等线" w:hAnsi="等线" w:cs="等线" w:hint="eastAsia"/>
          <w:color w:val="000000"/>
          <w:kern w:val="0"/>
          <w:sz w:val="18"/>
          <w:szCs w:val="18"/>
          <w:lang w:bidi="ar"/>
        </w:rPr>
        <w:t>重</w:t>
      </w:r>
      <w:r>
        <w:rPr>
          <w:rFonts w:ascii="宋体" w:hAnsi="宋体" w:cs="仿宋_GB2312" w:hint="eastAsia"/>
          <w:kern w:val="0"/>
          <w:szCs w:val="21"/>
        </w:rPr>
        <w:t>要事项进行决策。</w:t>
      </w:r>
    </w:p>
    <w:p w14:paraId="025DE411" w14:textId="77777777" w:rsidR="004F77C2" w:rsidRDefault="004F77C2" w:rsidP="004F77C2">
      <w:pPr>
        <w:autoSpaceDE w:val="0"/>
        <w:autoSpaceDN w:val="0"/>
        <w:adjustRightInd w:val="0"/>
        <w:ind w:firstLineChars="202" w:firstLine="424"/>
        <w:jc w:val="left"/>
        <w:rPr>
          <w:rFonts w:ascii="宋体" w:hAnsi="宋体"/>
          <w:szCs w:val="21"/>
        </w:rPr>
      </w:pPr>
      <w:r>
        <w:rPr>
          <w:rFonts w:ascii="宋体" w:hAnsi="宋体" w:cs="仿宋_GB2312"/>
          <w:kern w:val="0"/>
          <w:szCs w:val="21"/>
        </w:rPr>
        <w:t>2</w:t>
      </w:r>
      <w:r>
        <w:rPr>
          <w:rFonts w:ascii="宋体" w:hAnsi="宋体" w:cs="仿宋_GB2312" w:hint="eastAsia"/>
          <w:kern w:val="0"/>
          <w:szCs w:val="21"/>
        </w:rPr>
        <w:t>.</w:t>
      </w:r>
      <w:r>
        <w:rPr>
          <w:rFonts w:ascii="宋体" w:hAnsi="宋体" w:cs="仿宋_GB2312"/>
          <w:kern w:val="0"/>
          <w:szCs w:val="21"/>
        </w:rPr>
        <w:t>3</w:t>
      </w:r>
      <w:r>
        <w:rPr>
          <w:rFonts w:ascii="宋体" w:hAnsi="宋体" w:hint="eastAsia"/>
          <w:szCs w:val="21"/>
        </w:rPr>
        <w:t>投标提供的软件、设备必须是厂商原装的、全新的，型号、性能及指标符合国家及招标文件提出的有关技术、质量、安全标准、规定的要求，如有不符，采购人可以无条件退货，造成的损失由中标人承担。</w:t>
      </w:r>
    </w:p>
    <w:p w14:paraId="67031C44" w14:textId="77777777" w:rsidR="004F77C2" w:rsidRDefault="004F77C2" w:rsidP="004F77C2">
      <w:pPr>
        <w:autoSpaceDE w:val="0"/>
        <w:autoSpaceDN w:val="0"/>
        <w:adjustRightInd w:val="0"/>
        <w:ind w:firstLineChars="202" w:firstLine="424"/>
        <w:jc w:val="left"/>
      </w:pPr>
      <w:r>
        <w:rPr>
          <w:rFonts w:ascii="宋体" w:hAnsi="宋体"/>
          <w:szCs w:val="21"/>
        </w:rPr>
        <w:t>2</w:t>
      </w:r>
      <w:r>
        <w:rPr>
          <w:rFonts w:ascii="宋体" w:hAnsi="宋体" w:hint="eastAsia"/>
          <w:szCs w:val="21"/>
        </w:rPr>
        <w:t>.</w:t>
      </w:r>
      <w:r>
        <w:rPr>
          <w:rFonts w:ascii="宋体" w:hAnsi="宋体"/>
          <w:szCs w:val="21"/>
        </w:rPr>
        <w:t>4</w:t>
      </w:r>
      <w:r>
        <w:rPr>
          <w:rFonts w:ascii="宋体" w:hAnsi="宋体" w:hint="eastAsia"/>
          <w:szCs w:val="21"/>
        </w:rPr>
        <w:t>本项目由原厂技术人员师到本地完成本项目安装，并就相应功能与相关系统</w:t>
      </w:r>
      <w:r>
        <w:rPr>
          <w:rFonts w:hint="eastAsia"/>
        </w:rPr>
        <w:t>做好接口对接。</w:t>
      </w:r>
    </w:p>
    <w:p w14:paraId="7D605077" w14:textId="77777777" w:rsidR="004F77C2" w:rsidRPr="00D775DF" w:rsidRDefault="004F77C2" w:rsidP="004F77C2">
      <w:pPr>
        <w:rPr>
          <w:rFonts w:ascii="宋体" w:hAnsi="宋体"/>
          <w:b/>
          <w:sz w:val="24"/>
        </w:rPr>
      </w:pPr>
      <w:r>
        <w:rPr>
          <w:rFonts w:ascii="宋体" w:hAnsi="宋体" w:hint="eastAsia"/>
          <w:b/>
          <w:sz w:val="24"/>
        </w:rPr>
        <w:t>3</w:t>
      </w:r>
      <w:r>
        <w:rPr>
          <w:rFonts w:ascii="宋体" w:hAnsi="宋体" w:hint="eastAsia"/>
          <w:b/>
          <w:sz w:val="24"/>
        </w:rPr>
        <w:t>、</w:t>
      </w:r>
      <w:r w:rsidRPr="00D775DF">
        <w:rPr>
          <w:rFonts w:ascii="宋体" w:hAnsi="宋体" w:hint="eastAsia"/>
          <w:b/>
          <w:sz w:val="24"/>
        </w:rPr>
        <w:t>售后服务及培训要求</w:t>
      </w:r>
    </w:p>
    <w:p w14:paraId="72FBEE6C"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lastRenderedPageBreak/>
        <w:t xml:space="preserve">3.1 </w:t>
      </w:r>
      <w:r>
        <w:rPr>
          <w:rFonts w:ascii="宋体" w:hAnsi="宋体" w:cs="仿宋_GB2312" w:hint="eastAsia"/>
          <w:kern w:val="0"/>
          <w:szCs w:val="21"/>
        </w:rPr>
        <w:t>售后服务要求</w:t>
      </w:r>
    </w:p>
    <w:p w14:paraId="45F6958D"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3.1.1 </w:t>
      </w:r>
      <w:r>
        <w:rPr>
          <w:rFonts w:ascii="宋体" w:hAnsi="宋体" w:cs="仿宋_GB2312" w:hint="eastAsia"/>
          <w:kern w:val="0"/>
          <w:szCs w:val="21"/>
        </w:rPr>
        <w:t>提供长期良好的售后服务，并在投标文件中提供详细具体的售后服务承诺条款和保证。</w:t>
      </w:r>
    </w:p>
    <w:p w14:paraId="1FD426DB"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3.1.2 </w:t>
      </w:r>
      <w:r>
        <w:rPr>
          <w:rFonts w:ascii="宋体" w:hAnsi="宋体" w:cs="仿宋_GB2312" w:hint="eastAsia"/>
          <w:kern w:val="0"/>
          <w:szCs w:val="21"/>
        </w:rPr>
        <w:t>中标人应向采购人提供完善周到的本地化技术服务，提供售后服务质量保障方案，建立完善的售后服务管理体系及拥有专业的维护队伍，保证系统的正常运行措施，质量保证期内提供免费技术支持、保修、系统升级和维护，不收取费用，如有产生费用，则产生的一切费用均由中标人承担。</w:t>
      </w:r>
    </w:p>
    <w:p w14:paraId="28E350DD" w14:textId="14A78722"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3.1.3 </w:t>
      </w:r>
      <w:r>
        <w:rPr>
          <w:rFonts w:ascii="宋体" w:hAnsi="宋体" w:cs="仿宋_GB2312" w:hint="eastAsia"/>
          <w:kern w:val="0"/>
          <w:szCs w:val="21"/>
        </w:rPr>
        <w:t>中标人应提供</w:t>
      </w:r>
      <w:r w:rsidR="00F66D85">
        <w:rPr>
          <w:rFonts w:ascii="宋体" w:hAnsi="宋体" w:cs="仿宋_GB2312" w:hint="eastAsia"/>
          <w:kern w:val="0"/>
          <w:szCs w:val="21"/>
        </w:rPr>
        <w:t>1</w:t>
      </w:r>
      <w:r>
        <w:rPr>
          <w:rFonts w:ascii="宋体" w:hAnsi="宋体" w:cs="仿宋_GB2312" w:hint="eastAsia"/>
          <w:kern w:val="0"/>
          <w:szCs w:val="21"/>
        </w:rPr>
        <w:t>年免费保修服务。</w:t>
      </w:r>
    </w:p>
    <w:p w14:paraId="33A1F5B1"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3.1.4 </w:t>
      </w:r>
      <w:r>
        <w:rPr>
          <w:rFonts w:ascii="宋体" w:hAnsi="宋体" w:cs="仿宋_GB2312" w:hint="eastAsia"/>
          <w:kern w:val="0"/>
          <w:szCs w:val="21"/>
        </w:rPr>
        <w:t>投标人针对本项目提供详细具体的售后服务方案。</w:t>
      </w:r>
    </w:p>
    <w:p w14:paraId="675B651C"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3.2 </w:t>
      </w:r>
      <w:r>
        <w:rPr>
          <w:rFonts w:ascii="宋体" w:hAnsi="宋体" w:cs="仿宋_GB2312" w:hint="eastAsia"/>
          <w:kern w:val="0"/>
          <w:szCs w:val="21"/>
        </w:rPr>
        <w:t>项目培训要求</w:t>
      </w:r>
    </w:p>
    <w:p w14:paraId="3842CCE6"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3.2.1 </w:t>
      </w:r>
      <w:r>
        <w:rPr>
          <w:rFonts w:ascii="宋体" w:hAnsi="宋体" w:cs="仿宋_GB2312" w:hint="eastAsia"/>
          <w:kern w:val="0"/>
          <w:szCs w:val="21"/>
        </w:rPr>
        <w:t>中标人应免费为采购人提供项目的操作、使用及维护的技术培训服务。投标人应将所有培训费用计入投标总价。</w:t>
      </w:r>
    </w:p>
    <w:p w14:paraId="75BB5257" w14:textId="1FFFEFDD"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3.2.2 </w:t>
      </w:r>
      <w:r>
        <w:rPr>
          <w:rFonts w:ascii="宋体" w:hAnsi="宋体" w:cs="仿宋_GB2312" w:hint="eastAsia"/>
          <w:kern w:val="0"/>
          <w:szCs w:val="21"/>
        </w:rPr>
        <w:t>对业主方</w:t>
      </w:r>
      <w:r w:rsidR="00781699">
        <w:rPr>
          <w:rFonts w:ascii="宋体" w:hAnsi="宋体" w:cs="仿宋_GB2312" w:hint="eastAsia"/>
          <w:kern w:val="0"/>
          <w:szCs w:val="21"/>
        </w:rPr>
        <w:t>一</w:t>
      </w:r>
      <w:r>
        <w:rPr>
          <w:rFonts w:ascii="宋体" w:hAnsi="宋体" w:cs="仿宋_GB2312" w:hint="eastAsia"/>
          <w:kern w:val="0"/>
          <w:szCs w:val="21"/>
        </w:rPr>
        <w:t>名工程师进行售后服务培训，培训差旅食宿等费用由中标方负责。</w:t>
      </w:r>
    </w:p>
    <w:p w14:paraId="2E52DC0D"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t xml:space="preserve">3.2.3 </w:t>
      </w:r>
      <w:r>
        <w:rPr>
          <w:rFonts w:ascii="宋体" w:hAnsi="宋体" w:cs="仿宋_GB2312" w:hint="eastAsia"/>
          <w:kern w:val="0"/>
          <w:szCs w:val="21"/>
        </w:rPr>
        <w:t>投标人应在投标文件中提供详细的培训方案，其内容包括培训目标、内容、方式、计划等。</w:t>
      </w:r>
    </w:p>
    <w:p w14:paraId="3BD0AFB9" w14:textId="77777777" w:rsidR="004F77C2" w:rsidRDefault="004F77C2" w:rsidP="004F77C2">
      <w:pPr>
        <w:autoSpaceDE w:val="0"/>
        <w:autoSpaceDN w:val="0"/>
        <w:adjustRightInd w:val="0"/>
        <w:jc w:val="left"/>
        <w:rPr>
          <w:rFonts w:ascii="宋体" w:hAnsi="宋体" w:cs="仿宋_GB2312"/>
          <w:b/>
          <w:kern w:val="0"/>
          <w:sz w:val="24"/>
        </w:rPr>
      </w:pPr>
      <w:r>
        <w:rPr>
          <w:rFonts w:ascii="宋体" w:hAnsi="宋体" w:hint="eastAsia"/>
          <w:b/>
          <w:sz w:val="24"/>
        </w:rPr>
        <w:t>4</w:t>
      </w:r>
      <w:r>
        <w:rPr>
          <w:rFonts w:ascii="宋体" w:hAnsi="宋体" w:hint="eastAsia"/>
          <w:b/>
          <w:sz w:val="24"/>
        </w:rPr>
        <w:t>、</w:t>
      </w:r>
      <w:r>
        <w:rPr>
          <w:rFonts w:ascii="宋体" w:hAnsi="宋体" w:cs="仿宋_GB2312" w:hint="eastAsia"/>
          <w:b/>
          <w:kern w:val="0"/>
          <w:sz w:val="24"/>
        </w:rPr>
        <w:t>完工时间要求</w:t>
      </w:r>
    </w:p>
    <w:p w14:paraId="4FF20D3F" w14:textId="5DC012CC" w:rsidR="004F77C2" w:rsidRDefault="004F77C2" w:rsidP="004F77C2">
      <w:pPr>
        <w:autoSpaceDE w:val="0"/>
        <w:autoSpaceDN w:val="0"/>
        <w:adjustRightInd w:val="0"/>
        <w:ind w:firstLineChars="202" w:firstLine="424"/>
        <w:jc w:val="left"/>
        <w:rPr>
          <w:rFonts w:ascii="宋体" w:hAnsi="宋体"/>
          <w:spacing w:val="-8"/>
          <w:szCs w:val="21"/>
        </w:rPr>
      </w:pPr>
      <w:r>
        <w:rPr>
          <w:rFonts w:ascii="宋体" w:hAnsi="宋体"/>
          <w:kern w:val="0"/>
          <w:szCs w:val="21"/>
        </w:rPr>
        <w:t>4</w:t>
      </w:r>
      <w:r>
        <w:rPr>
          <w:rFonts w:ascii="宋体" w:hAnsi="宋体" w:hint="eastAsia"/>
          <w:kern w:val="0"/>
          <w:szCs w:val="21"/>
        </w:rPr>
        <w:t xml:space="preserve">.1 </w:t>
      </w:r>
      <w:r>
        <w:rPr>
          <w:rFonts w:ascii="宋体" w:hAnsi="宋体" w:hint="eastAsia"/>
          <w:szCs w:val="21"/>
        </w:rPr>
        <w:t>中标人应按招标相关要求签订合同，在接到招标方要求安装的通知后，</w:t>
      </w:r>
      <w:r w:rsidR="002E5605">
        <w:rPr>
          <w:rFonts w:ascii="宋体" w:hAnsi="宋体"/>
          <w:szCs w:val="21"/>
        </w:rPr>
        <w:t>4</w:t>
      </w:r>
      <w:r>
        <w:rPr>
          <w:rFonts w:ascii="宋体" w:hAnsi="宋体" w:hint="eastAsia"/>
          <w:szCs w:val="21"/>
        </w:rPr>
        <w:t>0</w:t>
      </w:r>
      <w:r>
        <w:rPr>
          <w:rFonts w:ascii="宋体" w:hAnsi="宋体" w:hint="eastAsia"/>
          <w:szCs w:val="21"/>
        </w:rPr>
        <w:t>天内完成本项目，并通过验收，正常投入使用。</w:t>
      </w:r>
      <w:r>
        <w:rPr>
          <w:rFonts w:ascii="宋体" w:hAnsi="宋体" w:hint="eastAsia"/>
          <w:spacing w:val="-8"/>
          <w:szCs w:val="21"/>
        </w:rPr>
        <w:t>中标方不能在规定的时间完成项目的，每延误</w:t>
      </w:r>
      <w:r>
        <w:rPr>
          <w:rFonts w:ascii="宋体" w:hAnsi="宋体"/>
          <w:spacing w:val="-8"/>
          <w:szCs w:val="21"/>
        </w:rPr>
        <w:t>1</w:t>
      </w:r>
      <w:r>
        <w:rPr>
          <w:rFonts w:ascii="宋体" w:hAnsi="宋体" w:hint="eastAsia"/>
          <w:spacing w:val="-8"/>
          <w:szCs w:val="21"/>
        </w:rPr>
        <w:t>天</w:t>
      </w:r>
      <w:r>
        <w:rPr>
          <w:rFonts w:ascii="宋体"/>
          <w:spacing w:val="-8"/>
          <w:szCs w:val="21"/>
        </w:rPr>
        <w:t>,</w:t>
      </w:r>
      <w:r>
        <w:rPr>
          <w:rFonts w:ascii="宋体" w:hAnsi="宋体" w:hint="eastAsia"/>
          <w:spacing w:val="-8"/>
          <w:szCs w:val="21"/>
        </w:rPr>
        <w:t>交纳投标价的</w:t>
      </w:r>
      <w:r>
        <w:rPr>
          <w:rFonts w:ascii="宋体" w:hAnsi="宋体" w:hint="eastAsia"/>
          <w:spacing w:val="-8"/>
          <w:szCs w:val="21"/>
        </w:rPr>
        <w:t>1</w:t>
      </w:r>
      <w:r>
        <w:rPr>
          <w:rFonts w:ascii="宋体" w:hAnsi="宋体"/>
          <w:spacing w:val="-8"/>
          <w:szCs w:val="21"/>
        </w:rPr>
        <w:t>%</w:t>
      </w:r>
      <w:r>
        <w:rPr>
          <w:rFonts w:ascii="宋体" w:hAnsi="宋体" w:hint="eastAsia"/>
          <w:spacing w:val="-8"/>
          <w:szCs w:val="21"/>
        </w:rPr>
        <w:t>违约金。</w:t>
      </w:r>
    </w:p>
    <w:p w14:paraId="13F2F6D7" w14:textId="77777777" w:rsidR="004F77C2" w:rsidRDefault="004F77C2" w:rsidP="004F77C2">
      <w:pPr>
        <w:rPr>
          <w:rFonts w:ascii="宋体" w:hAnsi="宋体"/>
          <w:b/>
        </w:rPr>
      </w:pPr>
      <w:r>
        <w:rPr>
          <w:rFonts w:ascii="宋体" w:hAnsi="宋体"/>
          <w:b/>
        </w:rPr>
        <w:t>5</w:t>
      </w:r>
      <w:r>
        <w:rPr>
          <w:rFonts w:ascii="宋体" w:hAnsi="宋体" w:hint="eastAsia"/>
          <w:b/>
        </w:rPr>
        <w:t>、项目应提交的成果和电子文档</w:t>
      </w:r>
    </w:p>
    <w:p w14:paraId="6AF45E7C" w14:textId="77777777" w:rsidR="004F77C2" w:rsidRDefault="004F77C2" w:rsidP="004F77C2">
      <w:pPr>
        <w:ind w:firstLineChars="202" w:firstLine="424"/>
        <w:rPr>
          <w:rFonts w:ascii="宋体" w:hAnsi="宋体"/>
        </w:rPr>
      </w:pPr>
      <w:r>
        <w:rPr>
          <w:rFonts w:ascii="宋体" w:hAnsi="宋体" w:hint="eastAsia"/>
        </w:rPr>
        <w:t>项目应提交的成果和电子文档，包括但不限于：</w:t>
      </w:r>
    </w:p>
    <w:p w14:paraId="3BD9A6B8" w14:textId="77777777" w:rsidR="004F77C2" w:rsidRDefault="004F77C2" w:rsidP="004F77C2">
      <w:pPr>
        <w:ind w:firstLineChars="202" w:firstLine="424"/>
        <w:rPr>
          <w:rFonts w:ascii="宋体" w:hAnsi="宋体"/>
        </w:rPr>
      </w:pPr>
      <w:r>
        <w:rPr>
          <w:rFonts w:ascii="宋体" w:hAnsi="宋体"/>
        </w:rPr>
        <w:t>5</w:t>
      </w:r>
      <w:r>
        <w:rPr>
          <w:rFonts w:ascii="宋体" w:hAnsi="宋体" w:hint="eastAsia"/>
        </w:rPr>
        <w:t>.1</w:t>
      </w:r>
      <w:r>
        <w:rPr>
          <w:rFonts w:ascii="宋体" w:hAnsi="宋体" w:hint="eastAsia"/>
        </w:rPr>
        <w:t>产品安装备忘单；</w:t>
      </w:r>
    </w:p>
    <w:p w14:paraId="27DDBB6F" w14:textId="77777777" w:rsidR="004F77C2" w:rsidRDefault="004F77C2" w:rsidP="004F77C2">
      <w:pPr>
        <w:ind w:firstLineChars="202" w:firstLine="424"/>
        <w:rPr>
          <w:rFonts w:ascii="宋体" w:hAnsi="宋体"/>
        </w:rPr>
      </w:pPr>
      <w:r>
        <w:rPr>
          <w:rFonts w:ascii="宋体" w:hAnsi="宋体"/>
        </w:rPr>
        <w:t>5</w:t>
      </w:r>
      <w:r>
        <w:rPr>
          <w:rFonts w:ascii="宋体" w:hAnsi="宋体" w:hint="eastAsia"/>
        </w:rPr>
        <w:t>.2</w:t>
      </w:r>
      <w:r>
        <w:rPr>
          <w:rFonts w:ascii="宋体" w:hAnsi="宋体" w:hint="eastAsia"/>
        </w:rPr>
        <w:t>产品安装手册；</w:t>
      </w:r>
    </w:p>
    <w:p w14:paraId="006C5BF5" w14:textId="77777777" w:rsidR="004F77C2" w:rsidRDefault="004F77C2" w:rsidP="004F77C2">
      <w:pPr>
        <w:ind w:firstLineChars="202" w:firstLine="424"/>
        <w:rPr>
          <w:rFonts w:ascii="宋体" w:hAnsi="宋体"/>
        </w:rPr>
      </w:pPr>
      <w:r>
        <w:rPr>
          <w:rFonts w:ascii="宋体" w:hAnsi="宋体"/>
        </w:rPr>
        <w:t>5</w:t>
      </w:r>
      <w:r>
        <w:rPr>
          <w:rFonts w:ascii="宋体" w:hAnsi="宋体" w:hint="eastAsia"/>
        </w:rPr>
        <w:t>.3</w:t>
      </w:r>
      <w:r>
        <w:rPr>
          <w:rFonts w:ascii="宋体" w:hAnsi="宋体" w:hint="eastAsia"/>
        </w:rPr>
        <w:t>系统操作手册；</w:t>
      </w:r>
    </w:p>
    <w:p w14:paraId="5810762F" w14:textId="77777777" w:rsidR="004F77C2" w:rsidRDefault="004F77C2" w:rsidP="004F77C2">
      <w:pPr>
        <w:ind w:firstLineChars="202" w:firstLine="424"/>
        <w:rPr>
          <w:rFonts w:ascii="宋体" w:hAnsi="宋体"/>
        </w:rPr>
      </w:pPr>
      <w:r>
        <w:rPr>
          <w:rFonts w:ascii="宋体" w:hAnsi="宋体"/>
        </w:rPr>
        <w:t>5</w:t>
      </w:r>
      <w:r>
        <w:rPr>
          <w:rFonts w:ascii="宋体" w:hAnsi="宋体" w:hint="eastAsia"/>
        </w:rPr>
        <w:t>.</w:t>
      </w:r>
      <w:r>
        <w:rPr>
          <w:rFonts w:ascii="宋体" w:hAnsi="宋体"/>
        </w:rPr>
        <w:t>4</w:t>
      </w:r>
      <w:r>
        <w:rPr>
          <w:rFonts w:ascii="宋体" w:hAnsi="宋体" w:hint="eastAsia"/>
        </w:rPr>
        <w:t>系统维护手册；</w:t>
      </w:r>
    </w:p>
    <w:p w14:paraId="0A92BB0D" w14:textId="77777777" w:rsidR="004F77C2" w:rsidRDefault="004F77C2" w:rsidP="004F77C2">
      <w:pPr>
        <w:ind w:firstLineChars="202" w:firstLine="424"/>
        <w:rPr>
          <w:rFonts w:ascii="宋体" w:hAnsi="宋体"/>
        </w:rPr>
      </w:pPr>
      <w:r>
        <w:rPr>
          <w:rFonts w:ascii="宋体" w:hAnsi="宋体"/>
        </w:rPr>
        <w:t>5</w:t>
      </w:r>
      <w:r>
        <w:rPr>
          <w:rFonts w:ascii="宋体" w:hAnsi="宋体" w:hint="eastAsia"/>
        </w:rPr>
        <w:t>.</w:t>
      </w:r>
      <w:r>
        <w:rPr>
          <w:rFonts w:ascii="宋体" w:hAnsi="宋体"/>
        </w:rPr>
        <w:t>5</w:t>
      </w:r>
      <w:r>
        <w:rPr>
          <w:rFonts w:ascii="宋体" w:hAnsi="宋体" w:hint="eastAsia"/>
        </w:rPr>
        <w:t>项目实施计划；</w:t>
      </w:r>
    </w:p>
    <w:p w14:paraId="3A1E95B9" w14:textId="77777777" w:rsidR="004F77C2" w:rsidRDefault="004F77C2" w:rsidP="004F77C2">
      <w:pPr>
        <w:ind w:firstLineChars="202" w:firstLine="424"/>
        <w:rPr>
          <w:rFonts w:ascii="宋体" w:hAnsi="宋体"/>
        </w:rPr>
      </w:pPr>
      <w:r>
        <w:rPr>
          <w:rFonts w:ascii="宋体" w:hAnsi="宋体"/>
        </w:rPr>
        <w:t>5.6</w:t>
      </w:r>
      <w:r>
        <w:rPr>
          <w:rFonts w:ascii="宋体" w:hAnsi="宋体" w:hint="eastAsia"/>
        </w:rPr>
        <w:t>培训签到单；</w:t>
      </w:r>
    </w:p>
    <w:p w14:paraId="4262B64B" w14:textId="77777777" w:rsidR="004F77C2" w:rsidRDefault="004F77C2" w:rsidP="004F77C2">
      <w:pPr>
        <w:ind w:firstLineChars="202" w:firstLine="424"/>
        <w:rPr>
          <w:rFonts w:ascii="宋体" w:hAnsi="宋体"/>
        </w:rPr>
      </w:pPr>
      <w:r>
        <w:rPr>
          <w:rFonts w:ascii="宋体" w:hAnsi="宋体"/>
        </w:rPr>
        <w:t>5</w:t>
      </w:r>
      <w:r>
        <w:rPr>
          <w:rFonts w:ascii="宋体" w:hAnsi="宋体" w:hint="eastAsia"/>
        </w:rPr>
        <w:t>.</w:t>
      </w:r>
      <w:r>
        <w:rPr>
          <w:rFonts w:ascii="宋体" w:hAnsi="宋体"/>
        </w:rPr>
        <w:t>7</w:t>
      </w:r>
      <w:r>
        <w:rPr>
          <w:rFonts w:hint="eastAsia"/>
        </w:rPr>
        <w:t>验收报告</w:t>
      </w:r>
      <w:r>
        <w:rPr>
          <w:rFonts w:ascii="宋体" w:hAnsi="宋体" w:hint="eastAsia"/>
        </w:rPr>
        <w:t>。</w:t>
      </w:r>
    </w:p>
    <w:p w14:paraId="5FF83E26" w14:textId="77777777" w:rsidR="004F77C2" w:rsidRDefault="004F77C2" w:rsidP="004F77C2">
      <w:pPr>
        <w:autoSpaceDE w:val="0"/>
        <w:autoSpaceDN w:val="0"/>
        <w:adjustRightInd w:val="0"/>
        <w:jc w:val="left"/>
        <w:rPr>
          <w:rFonts w:ascii="宋体" w:hAnsi="宋体" w:cs="仿宋_GB2312"/>
          <w:b/>
          <w:kern w:val="0"/>
          <w:sz w:val="24"/>
        </w:rPr>
      </w:pPr>
      <w:r>
        <w:rPr>
          <w:rFonts w:ascii="宋体" w:hAnsi="宋体" w:cs="仿宋_GB2312"/>
          <w:b/>
          <w:kern w:val="0"/>
          <w:sz w:val="24"/>
        </w:rPr>
        <w:t>6</w:t>
      </w:r>
      <w:r>
        <w:rPr>
          <w:rFonts w:ascii="宋体" w:hAnsi="宋体" w:hint="eastAsia"/>
          <w:b/>
        </w:rPr>
        <w:t>、</w:t>
      </w:r>
      <w:r>
        <w:rPr>
          <w:rFonts w:ascii="宋体" w:hAnsi="宋体" w:cs="仿宋_GB2312" w:hint="eastAsia"/>
          <w:b/>
          <w:kern w:val="0"/>
          <w:sz w:val="24"/>
        </w:rPr>
        <w:t>付款说明</w:t>
      </w:r>
    </w:p>
    <w:p w14:paraId="51752F04" w14:textId="77777777" w:rsidR="004F77C2" w:rsidRDefault="004F77C2" w:rsidP="004F77C2">
      <w:pPr>
        <w:autoSpaceDE w:val="0"/>
        <w:autoSpaceDN w:val="0"/>
        <w:adjustRightInd w:val="0"/>
        <w:ind w:firstLineChars="202" w:firstLine="424"/>
        <w:jc w:val="left"/>
        <w:rPr>
          <w:rFonts w:ascii="宋体" w:hAnsi="宋体" w:cs="仿宋_GB2312"/>
          <w:kern w:val="0"/>
          <w:szCs w:val="21"/>
        </w:rPr>
      </w:pPr>
      <w:r>
        <w:rPr>
          <w:rFonts w:ascii="宋体" w:hAnsi="宋体" w:cs="仿宋_GB2312"/>
          <w:kern w:val="0"/>
          <w:szCs w:val="21"/>
        </w:rPr>
        <w:lastRenderedPageBreak/>
        <w:t xml:space="preserve">6.1 </w:t>
      </w:r>
      <w:r>
        <w:rPr>
          <w:rFonts w:ascii="宋体" w:hAnsi="宋体" w:cs="仿宋_GB2312" w:hint="eastAsia"/>
          <w:kern w:val="0"/>
          <w:szCs w:val="21"/>
        </w:rPr>
        <w:t>设备付款方式</w:t>
      </w:r>
    </w:p>
    <w:p w14:paraId="179985EC" w14:textId="35368D2E" w:rsidR="004F77C2" w:rsidRDefault="004F77C2" w:rsidP="004F77C2">
      <w:pPr>
        <w:rPr>
          <w:rFonts w:ascii="新宋体" w:eastAsia="新宋体" w:hAnsi="新宋体" w:cs="新宋体"/>
          <w:kern w:val="0"/>
          <w:sz w:val="24"/>
        </w:rPr>
      </w:pPr>
      <w:r>
        <w:rPr>
          <w:rFonts w:ascii="新宋体" w:eastAsia="新宋体" w:hAnsi="新宋体" w:cs="新宋体" w:hint="eastAsia"/>
          <w:kern w:val="0"/>
          <w:sz w:val="24"/>
        </w:rPr>
        <w:t xml:space="preserve">  在合同签订后支付合同总价的</w:t>
      </w:r>
      <w:r>
        <w:rPr>
          <w:rFonts w:ascii="新宋体" w:eastAsia="新宋体" w:hAnsi="新宋体" w:cs="新宋体"/>
          <w:kern w:val="0"/>
          <w:sz w:val="24"/>
        </w:rPr>
        <w:t>4</w:t>
      </w:r>
      <w:r>
        <w:rPr>
          <w:rFonts w:ascii="新宋体" w:eastAsia="新宋体" w:hAnsi="新宋体" w:cs="新宋体" w:hint="eastAsia"/>
          <w:kern w:val="0"/>
          <w:sz w:val="24"/>
        </w:rPr>
        <w:t>0%，项目安装调试完成并验收合格后支付合同价的</w:t>
      </w:r>
      <w:r>
        <w:rPr>
          <w:rFonts w:ascii="新宋体" w:eastAsia="新宋体" w:hAnsi="新宋体" w:cs="新宋体"/>
          <w:kern w:val="0"/>
          <w:sz w:val="24"/>
        </w:rPr>
        <w:t>5</w:t>
      </w:r>
      <w:r>
        <w:rPr>
          <w:rFonts w:ascii="新宋体" w:eastAsia="新宋体" w:hAnsi="新宋体" w:cs="新宋体" w:hint="eastAsia"/>
          <w:kern w:val="0"/>
          <w:sz w:val="24"/>
        </w:rPr>
        <w:t>0%，剩余1</w:t>
      </w:r>
      <w:r>
        <w:rPr>
          <w:rFonts w:ascii="新宋体" w:eastAsia="新宋体" w:hAnsi="新宋体" w:cs="新宋体"/>
          <w:kern w:val="0"/>
          <w:sz w:val="24"/>
        </w:rPr>
        <w:t>0%</w:t>
      </w:r>
      <w:r>
        <w:rPr>
          <w:rFonts w:ascii="新宋体" w:eastAsia="新宋体" w:hAnsi="新宋体" w:cs="新宋体" w:hint="eastAsia"/>
          <w:kern w:val="0"/>
          <w:sz w:val="24"/>
        </w:rPr>
        <w:t>作为保修金，在验收合格之日起</w:t>
      </w:r>
      <w:r w:rsidR="00F43CB0">
        <w:rPr>
          <w:rFonts w:ascii="新宋体" w:eastAsia="新宋体" w:hAnsi="新宋体" w:cs="新宋体" w:hint="eastAsia"/>
          <w:kern w:val="0"/>
          <w:sz w:val="24"/>
        </w:rPr>
        <w:t>1</w:t>
      </w:r>
      <w:r>
        <w:rPr>
          <w:rFonts w:ascii="新宋体" w:eastAsia="新宋体" w:hAnsi="新宋体" w:cs="新宋体" w:hint="eastAsia"/>
          <w:kern w:val="0"/>
          <w:sz w:val="24"/>
        </w:rPr>
        <w:t>年后的一周内支付。</w:t>
      </w:r>
    </w:p>
    <w:p w14:paraId="77B35D90" w14:textId="77777777" w:rsidR="004F77C2" w:rsidRDefault="004F77C2" w:rsidP="004F77C2">
      <w:pPr>
        <w:rPr>
          <w:rFonts w:ascii="宋体" w:hAnsi="宋体"/>
          <w:b/>
        </w:rPr>
      </w:pPr>
      <w:r>
        <w:rPr>
          <w:rFonts w:ascii="宋体" w:hAnsi="宋体"/>
          <w:b/>
        </w:rPr>
        <w:t>7</w:t>
      </w:r>
      <w:r>
        <w:rPr>
          <w:rFonts w:ascii="宋体" w:hAnsi="宋体" w:hint="eastAsia"/>
          <w:b/>
        </w:rPr>
        <w:t>、虚假应标或恶意竞争的限定</w:t>
      </w:r>
    </w:p>
    <w:p w14:paraId="37194B4F" w14:textId="77777777" w:rsidR="004F77C2" w:rsidRDefault="004F77C2" w:rsidP="004F77C2">
      <w:pPr>
        <w:rPr>
          <w:b/>
          <w:sz w:val="28"/>
          <w:szCs w:val="28"/>
        </w:rPr>
      </w:pPr>
      <w:r>
        <w:rPr>
          <w:rFonts w:ascii="宋体" w:hAnsi="宋体"/>
        </w:rPr>
        <w:t>7</w:t>
      </w:r>
      <w:r>
        <w:rPr>
          <w:rFonts w:ascii="宋体" w:hAnsi="宋体" w:hint="eastAsia"/>
        </w:rPr>
        <w:t>.1</w:t>
      </w:r>
      <w:r>
        <w:rPr>
          <w:rFonts w:ascii="宋体" w:hAnsi="宋体" w:hint="eastAsia"/>
        </w:rPr>
        <w:t>为防止虚假应标或恶意竞争情形的发生：投标人的投标价格若低于预算价格</w:t>
      </w:r>
      <w:r>
        <w:rPr>
          <w:rFonts w:ascii="宋体" w:hAnsi="宋体" w:hint="eastAsia"/>
        </w:rPr>
        <w:t>70%</w:t>
      </w:r>
      <w:r>
        <w:rPr>
          <w:rFonts w:ascii="宋体" w:hAnsi="宋体" w:hint="eastAsia"/>
        </w:rPr>
        <w:t>的，投标人需提供其针对本项目的详细的成本说明。</w:t>
      </w:r>
      <w:r>
        <w:rPr>
          <w:rFonts w:ascii="宋体" w:hAnsi="宋体" w:hint="eastAsia"/>
        </w:rPr>
        <w:t>(</w:t>
      </w:r>
      <w:r>
        <w:rPr>
          <w:rFonts w:ascii="宋体" w:hAnsi="宋体" w:hint="eastAsia"/>
        </w:rPr>
        <w:t>成本分析说明需包含但不局限如下几点</w:t>
      </w:r>
      <w:r>
        <w:rPr>
          <w:rFonts w:ascii="宋体" w:hAnsi="宋体" w:hint="eastAsia"/>
        </w:rPr>
        <w:t>:</w:t>
      </w:r>
      <w:r>
        <w:rPr>
          <w:rFonts w:ascii="宋体" w:hAnsi="宋体" w:hint="eastAsia"/>
        </w:rPr>
        <w:t>原形产品软件的分摊成本、第三方软件产品接口成本、本项目需求分析成本、本项目二次开发成分、项目实施人员成本、项目管理成本、公司管理费用、实施人员餐旅费用、通讯费用、税金、项目的合理利润、免费维护期内各项维护及人员、场地成本</w:t>
      </w:r>
      <w:r>
        <w:rPr>
          <w:rFonts w:ascii="宋体" w:hAnsi="宋体" w:hint="eastAsia"/>
        </w:rPr>
        <w:t>)</w:t>
      </w:r>
      <w:r>
        <w:rPr>
          <w:rFonts w:ascii="宋体" w:hAnsi="宋体" w:hint="eastAsia"/>
        </w:rPr>
        <w:t>。若评标专家组半数以上专家认为存在虚假应标或恶意竞标的情形，做无效标处理。</w:t>
      </w:r>
    </w:p>
    <w:p w14:paraId="606AE20D" w14:textId="77777777" w:rsidR="004F77C2" w:rsidRDefault="004F77C2" w:rsidP="004F77C2">
      <w:pPr>
        <w:autoSpaceDE w:val="0"/>
        <w:autoSpaceDN w:val="0"/>
        <w:adjustRightInd w:val="0"/>
        <w:jc w:val="left"/>
        <w:rPr>
          <w:rFonts w:ascii="宋体" w:hAnsi="宋体" w:cs="仿宋_GB2312"/>
          <w:b/>
          <w:kern w:val="0"/>
          <w:szCs w:val="21"/>
        </w:rPr>
      </w:pPr>
    </w:p>
    <w:bookmarkEnd w:id="1"/>
    <w:bookmarkEnd w:id="2"/>
    <w:bookmarkEnd w:id="3"/>
    <w:bookmarkEnd w:id="4"/>
    <w:p w14:paraId="7F6EEA14" w14:textId="77777777" w:rsidR="004F77C2" w:rsidRDefault="004F77C2" w:rsidP="004F77C2">
      <w:pPr>
        <w:jc w:val="center"/>
        <w:rPr>
          <w:rFonts w:ascii="新宋体" w:eastAsia="新宋体" w:hAnsi="新宋体" w:cs="新宋体"/>
          <w:b/>
          <w:sz w:val="36"/>
          <w:szCs w:val="36"/>
        </w:rPr>
      </w:pPr>
    </w:p>
    <w:p w14:paraId="5D170DE8" w14:textId="77777777" w:rsidR="004F77C2" w:rsidRDefault="004F77C2" w:rsidP="004F77C2">
      <w:pPr>
        <w:pStyle w:val="1"/>
        <w:rPr>
          <w:rFonts w:ascii="黑体" w:eastAsia="黑体" w:hAnsi="黑体"/>
          <w:b w:val="0"/>
          <w:sz w:val="36"/>
          <w:szCs w:val="36"/>
        </w:rPr>
      </w:pPr>
      <w:r>
        <w:rPr>
          <w:rFonts w:ascii="黑体" w:eastAsia="黑体" w:hAnsi="黑体" w:hint="eastAsia"/>
          <w:b w:val="0"/>
          <w:sz w:val="36"/>
          <w:szCs w:val="36"/>
        </w:rPr>
        <w:t>第四章  评标办法</w:t>
      </w:r>
    </w:p>
    <w:p w14:paraId="587D54DF" w14:textId="77777777" w:rsidR="004F77C2" w:rsidRDefault="004F77C2" w:rsidP="004F77C2">
      <w:pPr>
        <w:pStyle w:val="af5"/>
        <w:rPr>
          <w:rFonts w:ascii="黑体" w:eastAsia="黑体" w:hAnsi="黑体"/>
          <w:b/>
          <w:sz w:val="24"/>
        </w:rPr>
      </w:pPr>
      <w:r w:rsidRPr="00590DE2">
        <w:rPr>
          <w:rFonts w:ascii="黑体" w:eastAsia="黑体" w:hAnsi="黑体" w:hint="eastAsia"/>
          <w:b/>
          <w:sz w:val="24"/>
        </w:rPr>
        <w:t>1、评标方法：</w:t>
      </w:r>
    </w:p>
    <w:p w14:paraId="5B2DD5D0" w14:textId="77777777" w:rsidR="004F77C2" w:rsidRPr="000C28D8" w:rsidRDefault="004F77C2" w:rsidP="004F77C2">
      <w:pPr>
        <w:spacing w:line="440" w:lineRule="exact"/>
        <w:ind w:firstLineChars="200" w:firstLine="480"/>
        <w:jc w:val="left"/>
        <w:rPr>
          <w:rFonts w:ascii="黑体" w:eastAsia="黑体" w:hAnsi="黑体"/>
          <w:sz w:val="24"/>
        </w:rPr>
      </w:pPr>
      <w:r w:rsidRPr="000C28D8">
        <w:rPr>
          <w:rFonts w:ascii="黑体" w:eastAsia="黑体" w:hAnsi="黑体" w:hint="eastAsia"/>
          <w:sz w:val="24"/>
        </w:rPr>
        <w:t>本次评标采用综合评分法，投标文件满足招标文件全部实质性要求且按照评审因素的量化指标评审得分最高的供应商为中标候选人。</w:t>
      </w:r>
    </w:p>
    <w:p w14:paraId="08706E7F" w14:textId="77777777" w:rsidR="004F77C2" w:rsidRDefault="004F77C2" w:rsidP="004F77C2">
      <w:pPr>
        <w:pStyle w:val="af5"/>
        <w:rPr>
          <w:rFonts w:ascii="黑体" w:eastAsia="黑体" w:hAnsi="黑体"/>
          <w:b/>
          <w:sz w:val="24"/>
        </w:rPr>
      </w:pPr>
      <w:r>
        <w:rPr>
          <w:rFonts w:ascii="黑体" w:eastAsia="黑体" w:hAnsi="黑体" w:hint="eastAsia"/>
          <w:b/>
          <w:sz w:val="24"/>
        </w:rPr>
        <w:t>2</w:t>
      </w:r>
      <w:r w:rsidRPr="00590DE2">
        <w:rPr>
          <w:rFonts w:ascii="黑体" w:eastAsia="黑体" w:hAnsi="黑体" w:hint="eastAsia"/>
          <w:b/>
          <w:sz w:val="24"/>
        </w:rPr>
        <w:t>、</w:t>
      </w:r>
      <w:r>
        <w:rPr>
          <w:rFonts w:ascii="黑体" w:eastAsia="黑体" w:hAnsi="黑体" w:hint="eastAsia"/>
          <w:b/>
          <w:sz w:val="24"/>
        </w:rPr>
        <w:t>评分标准：</w:t>
      </w:r>
    </w:p>
    <w:p w14:paraId="5C4BC11F" w14:textId="77777777" w:rsidR="004F77C2" w:rsidRDefault="004F77C2" w:rsidP="004F77C2">
      <w:pPr>
        <w:spacing w:line="440" w:lineRule="exact"/>
        <w:ind w:firstLineChars="200" w:firstLine="480"/>
        <w:jc w:val="left"/>
        <w:rPr>
          <w:rFonts w:ascii="黑体" w:eastAsia="黑体" w:hAnsi="黑体"/>
          <w:sz w:val="24"/>
        </w:rPr>
      </w:pPr>
      <w:r>
        <w:rPr>
          <w:rFonts w:ascii="黑体" w:eastAsia="黑体" w:hAnsi="黑体" w:hint="eastAsia"/>
          <w:sz w:val="24"/>
        </w:rPr>
        <w:t>共100分，其中技术分70分，商务分</w:t>
      </w:r>
      <w:r>
        <w:rPr>
          <w:rFonts w:ascii="黑体" w:eastAsia="黑体" w:hAnsi="黑体"/>
          <w:sz w:val="24"/>
        </w:rPr>
        <w:t>3</w:t>
      </w:r>
      <w:r>
        <w:rPr>
          <w:rFonts w:ascii="黑体" w:eastAsia="黑体" w:hAnsi="黑体" w:hint="eastAsia"/>
          <w:sz w:val="24"/>
        </w:rPr>
        <w:t>0分。评分依下述所列为评标打分依据，分值如下（评分计算技术分时，去掉一个最高分，去掉一个最低分，平均值保留小数2位）。</w:t>
      </w:r>
    </w:p>
    <w:p w14:paraId="613CAAEF" w14:textId="77777777" w:rsidR="004F77C2" w:rsidRDefault="004F77C2" w:rsidP="004F77C2">
      <w:pPr>
        <w:spacing w:line="440" w:lineRule="exact"/>
        <w:ind w:firstLineChars="200" w:firstLine="480"/>
        <w:jc w:val="left"/>
        <w:rPr>
          <w:rFonts w:ascii="黑体" w:eastAsia="黑体" w:hAnsi="黑体"/>
          <w:sz w:val="24"/>
        </w:rPr>
      </w:pPr>
    </w:p>
    <w:p w14:paraId="6F768982" w14:textId="77777777" w:rsidR="004F77C2" w:rsidRDefault="004F77C2" w:rsidP="004F77C2">
      <w:pPr>
        <w:pStyle w:val="af5"/>
        <w:rPr>
          <w:rFonts w:ascii="黑体" w:eastAsia="黑体" w:hAnsi="黑体"/>
          <w:b/>
          <w:bCs/>
          <w:iCs/>
          <w:sz w:val="24"/>
        </w:rPr>
      </w:pPr>
      <w:r>
        <w:rPr>
          <w:rFonts w:ascii="黑体" w:eastAsia="黑体" w:hAnsi="黑体" w:hint="eastAsia"/>
          <w:bCs/>
          <w:iCs/>
          <w:sz w:val="24"/>
        </w:rPr>
        <w:t>2.1.技术分（</w:t>
      </w:r>
      <w:r>
        <w:rPr>
          <w:rFonts w:ascii="黑体" w:eastAsia="黑体" w:hAnsi="黑体"/>
          <w:bCs/>
          <w:iCs/>
          <w:sz w:val="24"/>
        </w:rPr>
        <w:t>7</w:t>
      </w:r>
      <w:r>
        <w:rPr>
          <w:rFonts w:ascii="黑体" w:eastAsia="黑体" w:hAnsi="黑体" w:hint="eastAsia"/>
          <w:bCs/>
          <w:iCs/>
          <w:sz w:val="24"/>
        </w:rPr>
        <w:t>0分）</w:t>
      </w:r>
    </w:p>
    <w:tbl>
      <w:tblPr>
        <w:tblW w:w="8748" w:type="dxa"/>
        <w:tblInd w:w="108" w:type="dxa"/>
        <w:tblLayout w:type="fixed"/>
        <w:tblLook w:val="04A0" w:firstRow="1" w:lastRow="0" w:firstColumn="1" w:lastColumn="0" w:noHBand="0" w:noVBand="1"/>
      </w:tblPr>
      <w:tblGrid>
        <w:gridCol w:w="648"/>
        <w:gridCol w:w="1800"/>
        <w:gridCol w:w="709"/>
        <w:gridCol w:w="5591"/>
      </w:tblGrid>
      <w:tr w:rsidR="004F77C2" w14:paraId="706E5591" w14:textId="77777777" w:rsidTr="007A4514">
        <w:trPr>
          <w:trHeight w:val="70"/>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18635A4" w14:textId="77777777" w:rsidR="004F77C2" w:rsidRDefault="004F77C2" w:rsidP="007A4514">
            <w:pPr>
              <w:jc w:val="center"/>
              <w:rPr>
                <w:rFonts w:ascii="黑体" w:eastAsia="黑体" w:hAnsi="黑体"/>
                <w:b/>
                <w:szCs w:val="21"/>
              </w:rPr>
            </w:pPr>
            <w:r>
              <w:rPr>
                <w:rFonts w:ascii="黑体" w:eastAsia="黑体" w:hAnsi="黑体" w:cs="微软雅黑" w:hint="eastAsia"/>
                <w:szCs w:val="21"/>
              </w:rPr>
              <w:t>序</w:t>
            </w:r>
            <w:r>
              <w:rPr>
                <w:rFonts w:ascii="黑体" w:eastAsia="黑体" w:hAnsi="黑体" w:hint="eastAsia"/>
                <w:szCs w:val="21"/>
              </w:rPr>
              <w:t>号</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4C4A056" w14:textId="77777777" w:rsidR="004F77C2" w:rsidRDefault="004F77C2" w:rsidP="007A4514">
            <w:pPr>
              <w:jc w:val="center"/>
              <w:rPr>
                <w:rFonts w:ascii="黑体" w:eastAsia="黑体" w:hAnsi="黑体"/>
                <w:b/>
                <w:szCs w:val="21"/>
              </w:rPr>
            </w:pPr>
            <w:r>
              <w:rPr>
                <w:rFonts w:ascii="黑体" w:eastAsia="黑体" w:hAnsi="黑体" w:hint="eastAsia"/>
                <w:szCs w:val="21"/>
              </w:rPr>
              <w:t>评审内容</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647A8DC" w14:textId="77777777" w:rsidR="004F77C2" w:rsidRDefault="004F77C2" w:rsidP="007A4514">
            <w:pPr>
              <w:jc w:val="center"/>
              <w:rPr>
                <w:rFonts w:ascii="黑体" w:eastAsia="黑体" w:hAnsi="黑体"/>
                <w:b/>
                <w:szCs w:val="21"/>
              </w:rPr>
            </w:pPr>
            <w:r>
              <w:rPr>
                <w:rFonts w:ascii="黑体" w:eastAsia="黑体" w:hAnsi="黑体" w:hint="eastAsia"/>
                <w:szCs w:val="21"/>
              </w:rPr>
              <w:t>分值</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625BA72" w14:textId="77777777" w:rsidR="004F77C2" w:rsidRDefault="004F77C2" w:rsidP="007A4514">
            <w:pPr>
              <w:jc w:val="center"/>
              <w:rPr>
                <w:rFonts w:ascii="黑体" w:eastAsia="黑体" w:hAnsi="黑体"/>
                <w:b/>
                <w:szCs w:val="21"/>
              </w:rPr>
            </w:pPr>
            <w:r>
              <w:rPr>
                <w:rFonts w:ascii="黑体" w:eastAsia="黑体" w:hAnsi="黑体" w:hint="eastAsia"/>
                <w:szCs w:val="21"/>
              </w:rPr>
              <w:t>评分标准</w:t>
            </w:r>
          </w:p>
        </w:tc>
      </w:tr>
      <w:tr w:rsidR="004F77C2" w14:paraId="182D4C02" w14:textId="77777777" w:rsidTr="007A4514">
        <w:trPr>
          <w:trHeight w:val="1751"/>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3D597AE" w14:textId="77777777" w:rsidR="004F77C2" w:rsidRDefault="004F77C2" w:rsidP="007A4514">
            <w:pPr>
              <w:rPr>
                <w:rFonts w:ascii="黑体" w:eastAsia="黑体" w:hAnsi="黑体"/>
                <w:b/>
                <w:szCs w:val="21"/>
              </w:rPr>
            </w:pPr>
            <w:r>
              <w:rPr>
                <w:rFonts w:ascii="黑体" w:eastAsia="黑体" w:hAnsi="黑体" w:hint="eastAsia"/>
                <w:szCs w:val="21"/>
              </w:rPr>
              <w:t>1</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428DFBA" w14:textId="77777777" w:rsidR="004F77C2" w:rsidRDefault="004F77C2" w:rsidP="007A4514">
            <w:pPr>
              <w:autoSpaceDE w:val="0"/>
              <w:autoSpaceDN w:val="0"/>
              <w:adjustRightInd w:val="0"/>
              <w:rPr>
                <w:rFonts w:ascii="宋体" w:hAnsi="宋体"/>
                <w:b/>
                <w:szCs w:val="21"/>
              </w:rPr>
            </w:pPr>
            <w:r>
              <w:rPr>
                <w:rFonts w:ascii="宋体" w:hAnsi="宋体" w:cs="仿宋_GB2312" w:hint="eastAsia"/>
                <w:b/>
                <w:kern w:val="0"/>
                <w:szCs w:val="21"/>
              </w:rPr>
              <w:t>技术</w:t>
            </w:r>
            <w:r>
              <w:rPr>
                <w:rFonts w:ascii="宋体" w:hAnsi="宋体" w:hint="eastAsia"/>
                <w:b/>
                <w:szCs w:val="21"/>
              </w:rPr>
              <w:t>指标要求</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F1BC386" w14:textId="77777777" w:rsidR="004F77C2" w:rsidRDefault="004F77C2" w:rsidP="007A4514">
            <w:pPr>
              <w:rPr>
                <w:rFonts w:ascii="宋体" w:hAnsi="宋体"/>
                <w:szCs w:val="21"/>
              </w:rPr>
            </w:pPr>
            <w:r>
              <w:rPr>
                <w:rFonts w:ascii="宋体" w:hAnsi="宋体"/>
                <w:szCs w:val="21"/>
              </w:rPr>
              <w:t>30</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728ED89" w14:textId="77777777" w:rsidR="004F77C2" w:rsidRDefault="004F77C2" w:rsidP="007A4514">
            <w:pPr>
              <w:rPr>
                <w:rFonts w:ascii="宋体" w:hAnsi="宋体"/>
                <w:szCs w:val="21"/>
              </w:rPr>
            </w:pPr>
            <w:r>
              <w:rPr>
                <w:rFonts w:ascii="黑体" w:eastAsia="黑体" w:hAnsi="黑体" w:hint="eastAsia"/>
                <w:szCs w:val="21"/>
                <w:lang w:val="zh-CN"/>
              </w:rPr>
              <w:t>根据招标产品项目建设总体要求、系统主要功能需求与技术参数指标要求，投标产品指标满足或高于要求得满分。指标中“★”出现负偏离每一项指标分扣</w:t>
            </w:r>
            <w:r>
              <w:rPr>
                <w:rFonts w:ascii="黑体" w:eastAsia="黑体" w:hAnsi="黑体"/>
                <w:szCs w:val="21"/>
                <w:lang w:val="zh-CN"/>
              </w:rPr>
              <w:t>3</w:t>
            </w:r>
            <w:r>
              <w:rPr>
                <w:rFonts w:ascii="黑体" w:eastAsia="黑体" w:hAnsi="黑体" w:hint="eastAsia"/>
                <w:szCs w:val="21"/>
                <w:lang w:val="zh-CN"/>
              </w:rPr>
              <w:t>0分，含“▲”出现负偏离每一项指标分扣5分,其他项每项扣3分。最多扣分不超过</w:t>
            </w:r>
            <w:r>
              <w:rPr>
                <w:rFonts w:ascii="黑体" w:eastAsia="黑体" w:hAnsi="黑体"/>
                <w:szCs w:val="21"/>
                <w:lang w:val="zh-CN"/>
              </w:rPr>
              <w:t>25</w:t>
            </w:r>
            <w:r>
              <w:rPr>
                <w:rFonts w:ascii="黑体" w:eastAsia="黑体" w:hAnsi="黑体" w:hint="eastAsia"/>
                <w:szCs w:val="21"/>
                <w:lang w:val="zh-CN"/>
              </w:rPr>
              <w:t>分，扣完为止。若发现有虚假应答的技术偏离表，则作为无效投标处理，并追究相应责任。</w:t>
            </w:r>
          </w:p>
        </w:tc>
      </w:tr>
      <w:tr w:rsidR="004F77C2" w14:paraId="2F18375D" w14:textId="77777777" w:rsidTr="007A4514">
        <w:trPr>
          <w:trHeight w:val="1138"/>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CC994C9" w14:textId="77777777" w:rsidR="004F77C2" w:rsidRDefault="004F77C2" w:rsidP="007A4514">
            <w:pPr>
              <w:rPr>
                <w:rFonts w:ascii="黑体" w:eastAsia="黑体" w:hAnsi="黑体"/>
                <w:b/>
                <w:szCs w:val="21"/>
              </w:rPr>
            </w:pPr>
            <w:r>
              <w:rPr>
                <w:rFonts w:ascii="黑体" w:eastAsia="黑体" w:hAnsi="黑体" w:hint="eastAsia"/>
                <w:szCs w:val="21"/>
              </w:rPr>
              <w:lastRenderedPageBreak/>
              <w:t>2</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C5DB55D" w14:textId="77777777" w:rsidR="004F77C2" w:rsidRDefault="004F77C2" w:rsidP="007A4514">
            <w:pPr>
              <w:spacing w:line="340" w:lineRule="exact"/>
              <w:rPr>
                <w:rFonts w:ascii="黑体" w:eastAsia="黑体" w:hAnsi="黑体"/>
                <w:b/>
                <w:szCs w:val="21"/>
              </w:rPr>
            </w:pPr>
            <w:r>
              <w:rPr>
                <w:rFonts w:ascii="黑体" w:eastAsia="黑体" w:hAnsi="黑体" w:cs="宋体" w:hint="eastAsia"/>
                <w:szCs w:val="21"/>
              </w:rPr>
              <w:t>解决方案</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203A287" w14:textId="77777777" w:rsidR="004F77C2" w:rsidRDefault="004F77C2" w:rsidP="007A4514">
            <w:pPr>
              <w:rPr>
                <w:rFonts w:ascii="黑体" w:eastAsia="黑体" w:hAnsi="黑体"/>
                <w:b/>
                <w:szCs w:val="21"/>
              </w:rPr>
            </w:pPr>
            <w:r>
              <w:rPr>
                <w:rFonts w:ascii="黑体" w:eastAsia="黑体" w:hAnsi="黑体" w:hint="eastAsia"/>
                <w:szCs w:val="21"/>
              </w:rPr>
              <w:t>1</w:t>
            </w:r>
            <w:r>
              <w:rPr>
                <w:rFonts w:ascii="黑体" w:eastAsia="黑体" w:hAnsi="黑体"/>
                <w:szCs w:val="21"/>
              </w:rPr>
              <w:t>0</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07EE4B1" w14:textId="77777777" w:rsidR="004F77C2" w:rsidRDefault="004F77C2" w:rsidP="007A4514">
            <w:pPr>
              <w:rPr>
                <w:rFonts w:ascii="黑体" w:eastAsia="黑体" w:hAnsi="黑体"/>
                <w:szCs w:val="21"/>
              </w:rPr>
            </w:pPr>
            <w:r>
              <w:rPr>
                <w:rFonts w:ascii="黑体" w:eastAsia="黑体" w:hAnsi="黑体" w:hint="eastAsia"/>
                <w:szCs w:val="21"/>
                <w:lang w:val="zh-CN"/>
              </w:rPr>
              <w:t>根椐招标文件要求,对</w:t>
            </w:r>
            <w:r>
              <w:rPr>
                <w:rFonts w:ascii="黑体" w:eastAsia="黑体" w:hAnsi="黑体"/>
                <w:szCs w:val="21"/>
                <w:lang w:val="zh-CN"/>
              </w:rPr>
              <w:t>一些功能，可以提供产品实际截图，</w:t>
            </w:r>
            <w:r>
              <w:rPr>
                <w:rFonts w:ascii="黑体" w:eastAsia="黑体" w:hAnsi="黑体" w:hint="eastAsia"/>
                <w:szCs w:val="21"/>
                <w:lang w:val="zh-CN"/>
              </w:rPr>
              <w:t>视</w:t>
            </w:r>
            <w:r>
              <w:rPr>
                <w:rFonts w:ascii="黑体" w:eastAsia="黑体" w:hAnsi="黑体"/>
                <w:szCs w:val="21"/>
                <w:lang w:val="zh-CN"/>
              </w:rPr>
              <w:t>效果情况，</w:t>
            </w:r>
            <w:r>
              <w:rPr>
                <w:rFonts w:ascii="黑体" w:eastAsia="黑体" w:hAnsi="黑体" w:hint="eastAsia"/>
                <w:szCs w:val="21"/>
              </w:rPr>
              <w:t>好：</w:t>
            </w:r>
            <w:r>
              <w:rPr>
                <w:rFonts w:ascii="黑体" w:eastAsia="黑体" w:hAnsi="黑体"/>
                <w:szCs w:val="21"/>
              </w:rPr>
              <w:t>1</w:t>
            </w:r>
            <w:r>
              <w:rPr>
                <w:rFonts w:ascii="黑体" w:eastAsia="黑体" w:hAnsi="黑体" w:hint="eastAsia"/>
                <w:szCs w:val="21"/>
              </w:rPr>
              <w:t>0-</w:t>
            </w:r>
            <w:r>
              <w:rPr>
                <w:rFonts w:ascii="黑体" w:eastAsia="黑体" w:hAnsi="黑体"/>
                <w:szCs w:val="21"/>
              </w:rPr>
              <w:t>8</w:t>
            </w:r>
            <w:r>
              <w:rPr>
                <w:rFonts w:ascii="黑体" w:eastAsia="黑体" w:hAnsi="黑体" w:hint="eastAsia"/>
                <w:szCs w:val="21"/>
              </w:rPr>
              <w:t>分；较好：</w:t>
            </w:r>
            <w:r>
              <w:rPr>
                <w:rFonts w:ascii="黑体" w:eastAsia="黑体" w:hAnsi="黑体"/>
                <w:szCs w:val="21"/>
              </w:rPr>
              <w:t>7</w:t>
            </w:r>
            <w:r>
              <w:rPr>
                <w:rFonts w:ascii="黑体" w:eastAsia="黑体" w:hAnsi="黑体" w:hint="eastAsia"/>
                <w:szCs w:val="21"/>
              </w:rPr>
              <w:t>-</w:t>
            </w:r>
            <w:r>
              <w:rPr>
                <w:rFonts w:ascii="黑体" w:eastAsia="黑体" w:hAnsi="黑体"/>
                <w:szCs w:val="21"/>
              </w:rPr>
              <w:t>5</w:t>
            </w:r>
            <w:r>
              <w:rPr>
                <w:rFonts w:ascii="黑体" w:eastAsia="黑体" w:hAnsi="黑体" w:hint="eastAsia"/>
                <w:szCs w:val="21"/>
              </w:rPr>
              <w:t>分；一般：0-</w:t>
            </w:r>
            <w:r>
              <w:rPr>
                <w:rFonts w:ascii="黑体" w:eastAsia="黑体" w:hAnsi="黑体"/>
                <w:szCs w:val="21"/>
              </w:rPr>
              <w:t>4</w:t>
            </w:r>
            <w:r>
              <w:rPr>
                <w:rFonts w:ascii="黑体" w:eastAsia="黑体" w:hAnsi="黑体" w:hint="eastAsia"/>
                <w:szCs w:val="21"/>
              </w:rPr>
              <w:t>分，由专家酌情打分。</w:t>
            </w:r>
          </w:p>
        </w:tc>
      </w:tr>
      <w:tr w:rsidR="004F77C2" w14:paraId="7AB3E74E" w14:textId="77777777" w:rsidTr="007A4514">
        <w:trPr>
          <w:trHeight w:val="1138"/>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F10B530" w14:textId="77777777" w:rsidR="004F77C2" w:rsidRDefault="004F77C2" w:rsidP="007A4514">
            <w:pPr>
              <w:rPr>
                <w:rFonts w:ascii="黑体" w:eastAsia="黑体" w:hAnsi="黑体"/>
                <w:b/>
                <w:szCs w:val="21"/>
              </w:rPr>
            </w:pPr>
            <w:r>
              <w:rPr>
                <w:rFonts w:ascii="黑体" w:eastAsia="黑体" w:hAnsi="黑体"/>
                <w:szCs w:val="21"/>
              </w:rPr>
              <w:t>3</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F03DA70" w14:textId="77777777" w:rsidR="004F77C2" w:rsidRDefault="004F77C2" w:rsidP="007A4514">
            <w:pPr>
              <w:rPr>
                <w:rFonts w:ascii="黑体" w:eastAsia="黑体" w:hAnsi="黑体"/>
                <w:b/>
                <w:szCs w:val="21"/>
              </w:rPr>
            </w:pPr>
            <w:r>
              <w:rPr>
                <w:rFonts w:ascii="黑体" w:eastAsia="黑体" w:hAnsi="黑体" w:hint="eastAsia"/>
                <w:szCs w:val="21"/>
              </w:rPr>
              <w:t>资质</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1DFD905" w14:textId="77777777" w:rsidR="004F77C2" w:rsidRDefault="004F77C2" w:rsidP="007A4514">
            <w:pPr>
              <w:rPr>
                <w:rFonts w:ascii="黑体" w:eastAsia="黑体" w:hAnsi="黑体"/>
                <w:b/>
                <w:szCs w:val="21"/>
              </w:rPr>
            </w:pPr>
            <w:r>
              <w:rPr>
                <w:rFonts w:ascii="黑体" w:eastAsia="黑体" w:hAnsi="黑体" w:hint="eastAsia"/>
                <w:szCs w:val="21"/>
              </w:rPr>
              <w:t>8</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39588F4" w14:textId="77777777" w:rsidR="004F77C2" w:rsidRDefault="004F77C2" w:rsidP="007A4514">
            <w:pPr>
              <w:spacing w:line="340" w:lineRule="exact"/>
              <w:rPr>
                <w:rFonts w:ascii="黑体" w:eastAsia="黑体" w:hAnsi="黑体"/>
                <w:szCs w:val="21"/>
              </w:rPr>
            </w:pPr>
            <w:r>
              <w:rPr>
                <w:rFonts w:ascii="黑体" w:eastAsia="黑体" w:hAnsi="黑体" w:cs="宋体" w:hint="eastAsia"/>
                <w:szCs w:val="21"/>
              </w:rPr>
              <w:t>投标方能提供医院护理管理软件计算机软件著作权登记证书得4分，投标方可以提供医院不良事件管理软件著作权登记证书的得2分，投标方可以提供医院人事管理软件著作权登记证书的得2分，满分8分。</w:t>
            </w:r>
            <w:r w:rsidRPr="00E2321D">
              <w:rPr>
                <w:rFonts w:ascii="黑体" w:eastAsia="黑体" w:hAnsi="黑体" w:cs="宋体" w:hint="eastAsia"/>
                <w:szCs w:val="21"/>
              </w:rPr>
              <w:t>（投标人须提供证书复印件并加盖公章，投标现场需提供原件备查，否则不得分）</w:t>
            </w:r>
          </w:p>
        </w:tc>
      </w:tr>
      <w:tr w:rsidR="004F77C2" w14:paraId="6E0ECCDD" w14:textId="77777777" w:rsidTr="007A4514">
        <w:trPr>
          <w:trHeight w:val="1112"/>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2BDA667" w14:textId="77777777" w:rsidR="004F77C2" w:rsidRDefault="004F77C2" w:rsidP="007A4514">
            <w:pPr>
              <w:rPr>
                <w:rFonts w:ascii="黑体" w:eastAsia="黑体" w:hAnsi="黑体"/>
                <w:b/>
                <w:szCs w:val="21"/>
              </w:rPr>
            </w:pPr>
            <w:r>
              <w:rPr>
                <w:rFonts w:ascii="黑体" w:eastAsia="黑体" w:hAnsi="黑体"/>
                <w:szCs w:val="21"/>
              </w:rPr>
              <w:t>4</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0A59C0E" w14:textId="77777777" w:rsidR="004F77C2" w:rsidRDefault="004F77C2" w:rsidP="007A4514">
            <w:pPr>
              <w:rPr>
                <w:rFonts w:ascii="黑体" w:eastAsia="黑体" w:hAnsi="黑体"/>
                <w:b/>
                <w:szCs w:val="21"/>
              </w:rPr>
            </w:pPr>
            <w:r>
              <w:rPr>
                <w:rFonts w:ascii="黑体" w:eastAsia="黑体" w:hAnsi="黑体" w:hint="eastAsia"/>
                <w:szCs w:val="21"/>
              </w:rPr>
              <w:t>工程管理、实施</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C608860" w14:textId="77777777" w:rsidR="004F77C2" w:rsidRDefault="004F77C2" w:rsidP="007A4514">
            <w:pPr>
              <w:rPr>
                <w:rFonts w:ascii="黑体" w:eastAsia="黑体" w:hAnsi="黑体"/>
                <w:b/>
                <w:szCs w:val="21"/>
              </w:rPr>
            </w:pPr>
            <w:r>
              <w:rPr>
                <w:rFonts w:ascii="黑体" w:eastAsia="黑体" w:hAnsi="黑体" w:hint="eastAsia"/>
                <w:szCs w:val="21"/>
              </w:rPr>
              <w:t>5</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E5C82B2" w14:textId="77777777" w:rsidR="004F77C2" w:rsidRDefault="004F77C2" w:rsidP="007A4514">
            <w:pPr>
              <w:rPr>
                <w:rFonts w:ascii="黑体" w:eastAsia="黑体" w:hAnsi="黑体"/>
                <w:szCs w:val="21"/>
              </w:rPr>
            </w:pPr>
            <w:r>
              <w:rPr>
                <w:rFonts w:ascii="黑体" w:eastAsia="黑体" w:hAnsi="黑体" w:hint="eastAsia"/>
                <w:szCs w:val="21"/>
              </w:rPr>
              <w:t>投标单位针对本项目优势，对医院网络环境及</w:t>
            </w:r>
            <w:r>
              <w:rPr>
                <w:rFonts w:ascii="黑体" w:eastAsia="黑体" w:hAnsi="黑体"/>
                <w:szCs w:val="21"/>
              </w:rPr>
              <w:t>相关业务</w:t>
            </w:r>
            <w:r>
              <w:rPr>
                <w:rFonts w:ascii="黑体" w:eastAsia="黑体" w:hAnsi="黑体" w:hint="eastAsia"/>
                <w:szCs w:val="21"/>
              </w:rPr>
              <w:t>熟悉程度，不影响医院正常业务，工程师保障等。好：4-5分；较好：2-3分；一般：0-1分。</w:t>
            </w:r>
          </w:p>
        </w:tc>
      </w:tr>
      <w:tr w:rsidR="004F77C2" w14:paraId="5C465832" w14:textId="77777777" w:rsidTr="007A4514">
        <w:trPr>
          <w:trHeight w:val="1000"/>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8D63132" w14:textId="77777777" w:rsidR="004F77C2" w:rsidRDefault="004F77C2" w:rsidP="007A4514">
            <w:pPr>
              <w:rPr>
                <w:rFonts w:ascii="黑体" w:eastAsia="黑体" w:hAnsi="黑体"/>
                <w:b/>
                <w:szCs w:val="21"/>
              </w:rPr>
            </w:pPr>
            <w:r>
              <w:rPr>
                <w:rFonts w:ascii="黑体" w:eastAsia="黑体" w:hAnsi="黑体" w:hint="eastAsia"/>
                <w:szCs w:val="21"/>
              </w:rPr>
              <w:t>5</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C2A2F31" w14:textId="77777777" w:rsidR="004F77C2" w:rsidRDefault="004F77C2" w:rsidP="007A4514">
            <w:pPr>
              <w:spacing w:line="340" w:lineRule="exact"/>
              <w:rPr>
                <w:rFonts w:ascii="黑体" w:eastAsia="黑体" w:hAnsi="黑体"/>
                <w:b/>
                <w:szCs w:val="21"/>
              </w:rPr>
            </w:pPr>
            <w:r>
              <w:rPr>
                <w:rFonts w:ascii="黑体" w:eastAsia="黑体" w:hAnsi="黑体" w:hint="eastAsia"/>
                <w:szCs w:val="21"/>
              </w:rPr>
              <w:t>案例</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9615772" w14:textId="77777777" w:rsidR="004F77C2" w:rsidRDefault="004F77C2" w:rsidP="007A4514">
            <w:pPr>
              <w:rPr>
                <w:rFonts w:ascii="黑体" w:eastAsia="黑体" w:hAnsi="黑体"/>
                <w:b/>
                <w:szCs w:val="21"/>
              </w:rPr>
            </w:pPr>
            <w:r>
              <w:rPr>
                <w:rFonts w:ascii="黑体" w:eastAsia="黑体" w:hAnsi="黑体" w:hint="eastAsia"/>
                <w:szCs w:val="21"/>
              </w:rPr>
              <w:t>12</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66498CB" w14:textId="77777777" w:rsidR="004F77C2" w:rsidRDefault="004F77C2" w:rsidP="007A4514">
            <w:pPr>
              <w:rPr>
                <w:rFonts w:ascii="黑体" w:eastAsia="黑体" w:hAnsi="黑体"/>
                <w:b/>
                <w:szCs w:val="21"/>
              </w:rPr>
            </w:pPr>
            <w:r>
              <w:rPr>
                <w:rFonts w:ascii="黑体" w:eastAsia="黑体" w:hAnsi="黑体" w:hint="eastAsia"/>
                <w:szCs w:val="21"/>
              </w:rPr>
              <w:t>201</w:t>
            </w:r>
            <w:r>
              <w:rPr>
                <w:rFonts w:ascii="黑体" w:eastAsia="黑体" w:hAnsi="黑体"/>
                <w:szCs w:val="21"/>
              </w:rPr>
              <w:t>7</w:t>
            </w:r>
            <w:r>
              <w:rPr>
                <w:rFonts w:ascii="黑体" w:eastAsia="黑体" w:hAnsi="黑体" w:hint="eastAsia"/>
                <w:szCs w:val="21"/>
              </w:rPr>
              <w:t>年至今，类似项目、类似规模（</w:t>
            </w:r>
            <w:r>
              <w:rPr>
                <w:rFonts w:ascii="黑体" w:eastAsia="黑体" w:hAnsi="黑体" w:cs="宋体" w:hint="eastAsia"/>
                <w:szCs w:val="21"/>
              </w:rPr>
              <w:t>三级医院及以上</w:t>
            </w:r>
            <w:r>
              <w:rPr>
                <w:rFonts w:ascii="黑体" w:eastAsia="黑体" w:hAnsi="黑体" w:hint="eastAsia"/>
                <w:szCs w:val="21"/>
              </w:rPr>
              <w:t>）销售合同</w:t>
            </w:r>
            <w:r>
              <w:rPr>
                <w:rFonts w:ascii="黑体" w:eastAsia="黑体" w:hAnsi="黑体" w:cs="宋体" w:hint="eastAsia"/>
                <w:szCs w:val="21"/>
              </w:rPr>
              <w:t>或验收报告</w:t>
            </w:r>
            <w:r>
              <w:rPr>
                <w:rFonts w:ascii="黑体" w:eastAsia="黑体" w:hAnsi="黑体" w:hint="eastAsia"/>
                <w:szCs w:val="21"/>
              </w:rPr>
              <w:t>，每有一份3分，最高12分。以原件为准。</w:t>
            </w:r>
          </w:p>
        </w:tc>
      </w:tr>
      <w:tr w:rsidR="004F77C2" w14:paraId="53F26B08" w14:textId="77777777" w:rsidTr="007A4514">
        <w:trPr>
          <w:trHeight w:val="1123"/>
        </w:trPr>
        <w:tc>
          <w:tcPr>
            <w:tcW w:w="64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1B255B3" w14:textId="77777777" w:rsidR="004F77C2" w:rsidRDefault="004F77C2" w:rsidP="007A4514">
            <w:pPr>
              <w:rPr>
                <w:rFonts w:ascii="黑体" w:eastAsia="黑体" w:hAnsi="黑体"/>
                <w:b/>
                <w:szCs w:val="21"/>
              </w:rPr>
            </w:pPr>
            <w:r>
              <w:rPr>
                <w:rFonts w:ascii="黑体" w:eastAsia="黑体" w:hAnsi="黑体" w:hint="eastAsia"/>
                <w:szCs w:val="21"/>
              </w:rPr>
              <w:t>6</w:t>
            </w:r>
          </w:p>
        </w:tc>
        <w:tc>
          <w:tcPr>
            <w:tcW w:w="180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18E7E36" w14:textId="77777777" w:rsidR="004F77C2" w:rsidRDefault="004F77C2" w:rsidP="007A4514">
            <w:pPr>
              <w:spacing w:line="340" w:lineRule="exact"/>
              <w:rPr>
                <w:rFonts w:ascii="黑体" w:eastAsia="黑体" w:hAnsi="黑体"/>
                <w:b/>
                <w:szCs w:val="21"/>
              </w:rPr>
            </w:pPr>
            <w:bookmarkStart w:id="8" w:name="OLE_LINK33"/>
            <w:bookmarkStart w:id="9" w:name="OLE_LINK32"/>
            <w:r>
              <w:rPr>
                <w:rFonts w:ascii="黑体" w:eastAsia="黑体" w:hAnsi="黑体" w:hint="eastAsia"/>
                <w:szCs w:val="21"/>
              </w:rPr>
              <w:t>服务与其他优惠条件</w:t>
            </w:r>
            <w:bookmarkEnd w:id="8"/>
            <w:bookmarkEnd w:id="9"/>
          </w:p>
        </w:tc>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28C8A59" w14:textId="77777777" w:rsidR="004F77C2" w:rsidRDefault="004F77C2" w:rsidP="007A4514">
            <w:pPr>
              <w:rPr>
                <w:rFonts w:ascii="黑体" w:eastAsia="黑体" w:hAnsi="黑体"/>
                <w:b/>
                <w:szCs w:val="21"/>
              </w:rPr>
            </w:pPr>
            <w:r>
              <w:rPr>
                <w:rFonts w:ascii="黑体" w:eastAsia="黑体" w:hAnsi="黑体"/>
                <w:szCs w:val="21"/>
              </w:rPr>
              <w:t>5</w:t>
            </w:r>
          </w:p>
        </w:tc>
        <w:tc>
          <w:tcPr>
            <w:tcW w:w="559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4A46307" w14:textId="77777777" w:rsidR="004F77C2" w:rsidRDefault="004F77C2" w:rsidP="007A4514">
            <w:pPr>
              <w:rPr>
                <w:rFonts w:ascii="黑体" w:eastAsia="黑体" w:hAnsi="黑体"/>
                <w:szCs w:val="21"/>
              </w:rPr>
            </w:pPr>
            <w:r>
              <w:rPr>
                <w:rFonts w:ascii="黑体" w:eastAsia="黑体" w:hAnsi="黑体" w:hint="eastAsia"/>
                <w:szCs w:val="21"/>
              </w:rPr>
              <w:t>1、培训计划的可信度和可行性，由专家酌情打分（0-3分）</w:t>
            </w:r>
          </w:p>
          <w:p w14:paraId="61780205" w14:textId="0992C269" w:rsidR="004F77C2" w:rsidRDefault="004F77C2" w:rsidP="007A4514">
            <w:pPr>
              <w:rPr>
                <w:rFonts w:ascii="黑体" w:eastAsia="黑体" w:hAnsi="黑体"/>
                <w:szCs w:val="21"/>
              </w:rPr>
            </w:pPr>
            <w:r>
              <w:rPr>
                <w:rFonts w:ascii="黑体" w:eastAsia="黑体" w:hAnsi="黑体" w:hint="eastAsia"/>
                <w:szCs w:val="21"/>
              </w:rPr>
              <w:t>2、其他优惠条件：系统免费服务期满后，年服务费用为合同金额的</w:t>
            </w:r>
            <w:r w:rsidR="00F347A2">
              <w:rPr>
                <w:rFonts w:ascii="黑体" w:eastAsia="黑体" w:hAnsi="黑体"/>
                <w:szCs w:val="21"/>
              </w:rPr>
              <w:t>10</w:t>
            </w:r>
            <w:r>
              <w:rPr>
                <w:rFonts w:ascii="黑体" w:eastAsia="黑体" w:hAnsi="黑体" w:hint="eastAsia"/>
                <w:szCs w:val="21"/>
              </w:rPr>
              <w:t>%，低于</w:t>
            </w:r>
            <w:r w:rsidR="00F347A2">
              <w:rPr>
                <w:rFonts w:ascii="黑体" w:eastAsia="黑体" w:hAnsi="黑体"/>
                <w:szCs w:val="21"/>
              </w:rPr>
              <w:t>10</w:t>
            </w:r>
            <w:r>
              <w:rPr>
                <w:rFonts w:ascii="黑体" w:eastAsia="黑体" w:hAnsi="黑体" w:hint="eastAsia"/>
                <w:szCs w:val="21"/>
              </w:rPr>
              <w:t>%的，每下降0.5%加1分（共2分）。</w:t>
            </w:r>
          </w:p>
        </w:tc>
      </w:tr>
    </w:tbl>
    <w:p w14:paraId="1600FD5B" w14:textId="77777777" w:rsidR="004F77C2" w:rsidRDefault="004F77C2" w:rsidP="004F77C2">
      <w:pPr>
        <w:pStyle w:val="ad"/>
        <w:ind w:firstLine="480"/>
        <w:rPr>
          <w:rFonts w:ascii="新宋体" w:eastAsia="新宋体" w:hAnsi="新宋体" w:cs="新宋体"/>
          <w:sz w:val="24"/>
          <w:szCs w:val="24"/>
        </w:rPr>
      </w:pPr>
    </w:p>
    <w:p w14:paraId="3F0451AB" w14:textId="77777777" w:rsidR="004F77C2" w:rsidRPr="00F347A2" w:rsidRDefault="004F77C2" w:rsidP="004F77C2">
      <w:pPr>
        <w:pStyle w:val="ad"/>
        <w:ind w:firstLine="480"/>
        <w:rPr>
          <w:rFonts w:ascii="新宋体" w:eastAsia="新宋体" w:hAnsi="新宋体" w:cs="新宋体"/>
          <w:sz w:val="24"/>
          <w:szCs w:val="24"/>
        </w:rPr>
      </w:pPr>
    </w:p>
    <w:p w14:paraId="23BDDD26" w14:textId="77777777" w:rsidR="004F77C2" w:rsidRDefault="004F77C2" w:rsidP="004F77C2">
      <w:pPr>
        <w:snapToGrid w:val="0"/>
        <w:ind w:firstLineChars="100" w:firstLine="240"/>
        <w:rPr>
          <w:rFonts w:ascii="新宋体" w:eastAsia="新宋体" w:hAnsi="新宋体" w:cs="新宋体"/>
          <w:sz w:val="24"/>
        </w:rPr>
      </w:pPr>
      <w:r>
        <w:rPr>
          <w:rFonts w:ascii="新宋体" w:eastAsia="新宋体" w:hAnsi="新宋体" w:cs="新宋体" w:hint="eastAsia"/>
          <w:sz w:val="24"/>
        </w:rPr>
        <w:t>2.商务分</w:t>
      </w:r>
      <w:r>
        <w:rPr>
          <w:rFonts w:ascii="新宋体" w:eastAsia="新宋体" w:hAnsi="新宋体" w:cs="新宋体"/>
          <w:sz w:val="24"/>
        </w:rPr>
        <w:t>3</w:t>
      </w:r>
      <w:r>
        <w:rPr>
          <w:rFonts w:ascii="新宋体" w:eastAsia="新宋体" w:hAnsi="新宋体" w:cs="新宋体" w:hint="eastAsia"/>
          <w:sz w:val="24"/>
        </w:rPr>
        <w:t>0分即投标报价</w:t>
      </w:r>
      <w:r>
        <w:rPr>
          <w:rFonts w:ascii="新宋体" w:eastAsia="新宋体" w:hAnsi="新宋体" w:cs="新宋体"/>
          <w:sz w:val="24"/>
        </w:rPr>
        <w:t>3</w:t>
      </w:r>
      <w:r>
        <w:rPr>
          <w:rFonts w:ascii="新宋体" w:eastAsia="新宋体" w:hAnsi="新宋体" w:cs="新宋体" w:hint="eastAsia"/>
          <w:sz w:val="24"/>
        </w:rPr>
        <w:t>0分：</w:t>
      </w:r>
    </w:p>
    <w:p w14:paraId="45D9ADFB" w14:textId="77777777" w:rsidR="004F77C2" w:rsidRDefault="004F77C2" w:rsidP="004F77C2">
      <w:pPr>
        <w:snapToGrid w:val="0"/>
        <w:ind w:firstLineChars="150" w:firstLine="360"/>
        <w:rPr>
          <w:rFonts w:ascii="新宋体" w:eastAsia="新宋体" w:hAnsi="新宋体" w:cs="新宋体"/>
          <w:b/>
          <w:sz w:val="24"/>
        </w:rPr>
      </w:pPr>
      <w:r>
        <w:rPr>
          <w:rFonts w:ascii="新宋体" w:eastAsia="新宋体" w:hAnsi="新宋体" w:cs="新宋体" w:hint="eastAsia"/>
          <w:sz w:val="24"/>
        </w:rPr>
        <w:t>2.1评标基准价：即满足招标文件要求且投标价格最低的投标报价为评标基准价，其价格分为满分。</w:t>
      </w:r>
    </w:p>
    <w:p w14:paraId="4AF45258" w14:textId="77777777" w:rsidR="004F77C2" w:rsidRDefault="004F77C2" w:rsidP="004F77C2">
      <w:pPr>
        <w:snapToGrid w:val="0"/>
        <w:ind w:firstLineChars="150" w:firstLine="360"/>
        <w:rPr>
          <w:rFonts w:ascii="新宋体" w:eastAsia="新宋体" w:hAnsi="新宋体" w:cs="新宋体"/>
          <w:b/>
          <w:sz w:val="24"/>
        </w:rPr>
      </w:pPr>
      <w:r>
        <w:rPr>
          <w:rFonts w:ascii="新宋体" w:eastAsia="新宋体" w:hAnsi="新宋体" w:cs="新宋体" w:hint="eastAsia"/>
          <w:sz w:val="24"/>
        </w:rPr>
        <w:t>2.2其他竞谈人的价格分统一按照下列公式计算：</w:t>
      </w:r>
    </w:p>
    <w:p w14:paraId="1A07E3D8" w14:textId="77777777" w:rsidR="004F77C2" w:rsidRDefault="004F77C2" w:rsidP="004F77C2">
      <w:pPr>
        <w:snapToGrid w:val="0"/>
        <w:rPr>
          <w:rFonts w:ascii="新宋体" w:eastAsia="新宋体" w:hAnsi="新宋体" w:cs="新宋体"/>
          <w:b/>
          <w:sz w:val="24"/>
        </w:rPr>
      </w:pPr>
      <w:r>
        <w:rPr>
          <w:rFonts w:ascii="新宋体" w:eastAsia="新宋体" w:hAnsi="新宋体" w:cs="新宋体" w:hint="eastAsia"/>
          <w:sz w:val="24"/>
        </w:rPr>
        <w:t>投标报价得分=(评标基准价／投标报价)×价格权值×100</w:t>
      </w:r>
    </w:p>
    <w:p w14:paraId="3BBCA232" w14:textId="77777777" w:rsidR="004F77C2" w:rsidRDefault="004F77C2" w:rsidP="004F7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黑体" w:eastAsia="黑体" w:hAnsi="黑体" w:cs="宋体"/>
          <w:b/>
          <w:sz w:val="24"/>
        </w:rPr>
      </w:pPr>
      <w:r>
        <w:rPr>
          <w:rFonts w:ascii="黑体" w:eastAsia="黑体" w:hAnsi="黑体" w:hint="eastAsia"/>
          <w:bCs/>
          <w:iCs/>
          <w:sz w:val="24"/>
        </w:rPr>
        <w:t>即：投标报价得分=(评标基准价／投标报价)×</w:t>
      </w:r>
      <w:r>
        <w:rPr>
          <w:rFonts w:ascii="黑体" w:eastAsia="黑体" w:hAnsi="黑体"/>
          <w:bCs/>
          <w:iCs/>
          <w:sz w:val="24"/>
        </w:rPr>
        <w:t>3</w:t>
      </w:r>
      <w:r>
        <w:rPr>
          <w:rFonts w:ascii="黑体" w:eastAsia="黑体" w:hAnsi="黑体" w:hint="eastAsia"/>
          <w:bCs/>
          <w:iCs/>
          <w:sz w:val="24"/>
        </w:rPr>
        <w:t>0</w:t>
      </w:r>
    </w:p>
    <w:p w14:paraId="4EA73201" w14:textId="77777777" w:rsidR="004F77C2" w:rsidRDefault="004F77C2" w:rsidP="004F77C2"/>
    <w:p w14:paraId="7F362208" w14:textId="77777777" w:rsidR="004F77C2" w:rsidRDefault="004F77C2" w:rsidP="004F77C2"/>
    <w:p w14:paraId="5AC48CA8" w14:textId="77777777" w:rsidR="004F77C2" w:rsidRDefault="004F77C2" w:rsidP="004F77C2"/>
    <w:p w14:paraId="4154FDB2" w14:textId="77777777" w:rsidR="004F77C2" w:rsidRPr="00524AC9" w:rsidRDefault="004F77C2" w:rsidP="004F77C2"/>
    <w:p w14:paraId="7F150074" w14:textId="77777777" w:rsidR="002635EB" w:rsidRPr="004F77C2" w:rsidRDefault="002635EB" w:rsidP="004F77C2"/>
    <w:sectPr w:rsidR="002635EB" w:rsidRPr="004F77C2" w:rsidSect="005A41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C90A1" w14:textId="77777777" w:rsidR="00422334" w:rsidRDefault="00422334" w:rsidP="004F77C2">
      <w:pPr>
        <w:spacing w:line="240" w:lineRule="auto"/>
      </w:pPr>
      <w:r>
        <w:separator/>
      </w:r>
    </w:p>
  </w:endnote>
  <w:endnote w:type="continuationSeparator" w:id="0">
    <w:p w14:paraId="63CCB4DD" w14:textId="77777777" w:rsidR="00422334" w:rsidRDefault="00422334" w:rsidP="004F7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decorative"/>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Microsoft YaHei Light">
    <w:altName w:val="Arial Unicode MS"/>
    <w:charset w:val="86"/>
    <w:family w:val="swiss"/>
    <w:pitch w:val="variable"/>
    <w:sig w:usb0="80000287" w:usb1="2ACF0010" w:usb2="00000016" w:usb3="00000000" w:csb0="0004001F" w:csb1="00000000"/>
  </w:font>
  <w:font w:name="新宋体">
    <w:panose1 w:val="02010609030101010101"/>
    <w:charset w:val="86"/>
    <w:family w:val="modern"/>
    <w:pitch w:val="fixed"/>
    <w:sig w:usb0="0000028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17C10" w14:textId="77777777" w:rsidR="00422334" w:rsidRDefault="00422334" w:rsidP="004F77C2">
      <w:pPr>
        <w:spacing w:line="240" w:lineRule="auto"/>
      </w:pPr>
      <w:r>
        <w:separator/>
      </w:r>
    </w:p>
  </w:footnote>
  <w:footnote w:type="continuationSeparator" w:id="0">
    <w:p w14:paraId="382BFE66" w14:textId="77777777" w:rsidR="00422334" w:rsidRDefault="00422334" w:rsidP="004F77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0" w:firstLine="425"/>
      </w:pPr>
      <w:rPr>
        <w:rFonts w:hint="eastAsia"/>
      </w:rPr>
    </w:lvl>
    <w:lvl w:ilvl="2">
      <w:start w:val="1"/>
      <w:numFmt w:val="decimal"/>
      <w:lvlText w:val="%1.%2.%3"/>
      <w:lvlJc w:val="left"/>
      <w:pPr>
        <w:tabs>
          <w:tab w:val="left" w:pos="1571"/>
        </w:tabs>
        <w:ind w:left="0" w:firstLine="425"/>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 w15:restartNumberingAfterBreak="0">
    <w:nsid w:val="29C64DB7"/>
    <w:multiLevelType w:val="multilevel"/>
    <w:tmpl w:val="29C64DB7"/>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 w15:restartNumberingAfterBreak="0">
    <w:nsid w:val="36B507B9"/>
    <w:multiLevelType w:val="multilevel"/>
    <w:tmpl w:val="36B507B9"/>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58050889"/>
    <w:multiLevelType w:val="multilevel"/>
    <w:tmpl w:val="58050889"/>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8359630"/>
    <w:multiLevelType w:val="singleLevel"/>
    <w:tmpl w:val="58359630"/>
    <w:lvl w:ilvl="0">
      <w:start w:val="1"/>
      <w:numFmt w:val="decimal"/>
      <w:pStyle w:val="2"/>
      <w:lvlText w:val="%1."/>
      <w:lvlJc w:val="left"/>
      <w:pPr>
        <w:tabs>
          <w:tab w:val="left" w:pos="780"/>
        </w:tabs>
        <w:ind w:left="780" w:hanging="360"/>
      </w:pPr>
    </w:lvl>
  </w:abstractNum>
  <w:abstractNum w:abstractNumId="5" w15:restartNumberingAfterBreak="0">
    <w:nsid w:val="58359646"/>
    <w:multiLevelType w:val="singleLevel"/>
    <w:tmpl w:val="58359646"/>
    <w:lvl w:ilvl="0">
      <w:start w:val="1"/>
      <w:numFmt w:val="decimal"/>
      <w:pStyle w:val="a"/>
      <w:lvlText w:val="%1."/>
      <w:lvlJc w:val="left"/>
      <w:pPr>
        <w:tabs>
          <w:tab w:val="left" w:pos="360"/>
        </w:tabs>
        <w:ind w:left="360" w:hanging="360"/>
      </w:pPr>
    </w:lvl>
  </w:abstractNum>
  <w:abstractNum w:abstractNumId="6" w15:restartNumberingAfterBreak="0">
    <w:nsid w:val="58359667"/>
    <w:multiLevelType w:val="singleLevel"/>
    <w:tmpl w:val="58359667"/>
    <w:lvl w:ilvl="0">
      <w:start w:val="1"/>
      <w:numFmt w:val="decimal"/>
      <w:pStyle w:val="3"/>
      <w:lvlText w:val="%1."/>
      <w:lvlJc w:val="left"/>
      <w:pPr>
        <w:tabs>
          <w:tab w:val="left" w:pos="1200"/>
        </w:tabs>
        <w:ind w:left="1200" w:hanging="360"/>
      </w:pPr>
    </w:lvl>
  </w:abstractNum>
  <w:abstractNum w:abstractNumId="7" w15:restartNumberingAfterBreak="0">
    <w:nsid w:val="65541396"/>
    <w:multiLevelType w:val="multilevel"/>
    <w:tmpl w:val="6554139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5"/>
  </w:num>
  <w:num w:numId="3">
    <w:abstractNumId w:val="6"/>
  </w:num>
  <w:num w:numId="4">
    <w:abstractNumId w:val="0"/>
  </w:num>
  <w:num w:numId="5">
    <w:abstractNumId w:val="3"/>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126"/>
    <w:rsid w:val="00020A9B"/>
    <w:rsid w:val="00083D13"/>
    <w:rsid w:val="001C15F3"/>
    <w:rsid w:val="001D5778"/>
    <w:rsid w:val="002635EB"/>
    <w:rsid w:val="00296F03"/>
    <w:rsid w:val="002E5605"/>
    <w:rsid w:val="003F2FA7"/>
    <w:rsid w:val="00422334"/>
    <w:rsid w:val="004806A3"/>
    <w:rsid w:val="004F77C2"/>
    <w:rsid w:val="005D7E4B"/>
    <w:rsid w:val="0061351F"/>
    <w:rsid w:val="00686F55"/>
    <w:rsid w:val="00781699"/>
    <w:rsid w:val="007A66C5"/>
    <w:rsid w:val="0080200B"/>
    <w:rsid w:val="00813129"/>
    <w:rsid w:val="00A341DD"/>
    <w:rsid w:val="00AE7782"/>
    <w:rsid w:val="00BE4126"/>
    <w:rsid w:val="00C5456F"/>
    <w:rsid w:val="00CE31DF"/>
    <w:rsid w:val="00D50988"/>
    <w:rsid w:val="00DA07FF"/>
    <w:rsid w:val="00E05043"/>
    <w:rsid w:val="00E41CAD"/>
    <w:rsid w:val="00E825AD"/>
    <w:rsid w:val="00EC1EF1"/>
    <w:rsid w:val="00F347A2"/>
    <w:rsid w:val="00F43CB0"/>
    <w:rsid w:val="00F66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1DB53"/>
  <w15:chartTrackingRefBased/>
  <w15:docId w15:val="{2278E78B-A17C-4C61-8495-F2E9C67C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F77C2"/>
    <w:pPr>
      <w:widowControl w:val="0"/>
      <w:spacing w:line="360" w:lineRule="auto"/>
      <w:jc w:val="both"/>
    </w:pPr>
    <w:rPr>
      <w:szCs w:val="24"/>
    </w:rPr>
  </w:style>
  <w:style w:type="paragraph" w:styleId="1">
    <w:name w:val="heading 1"/>
    <w:basedOn w:val="a0"/>
    <w:next w:val="a0"/>
    <w:link w:val="10"/>
    <w:uiPriority w:val="99"/>
    <w:qFormat/>
    <w:rsid w:val="004F77C2"/>
    <w:pPr>
      <w:keepNext/>
      <w:jc w:val="center"/>
      <w:outlineLvl w:val="0"/>
    </w:pPr>
    <w:rPr>
      <w:rFonts w:ascii="Arial" w:eastAsia="华文中宋" w:hAnsi="Arial" w:cs="Arial"/>
      <w:b/>
      <w:bCs/>
      <w:color w:val="000000"/>
      <w:sz w:val="32"/>
      <w:szCs w:val="32"/>
    </w:rPr>
  </w:style>
  <w:style w:type="paragraph" w:styleId="20">
    <w:name w:val="heading 2"/>
    <w:basedOn w:val="a0"/>
    <w:next w:val="a0"/>
    <w:link w:val="21"/>
    <w:qFormat/>
    <w:rsid w:val="004F77C2"/>
    <w:pPr>
      <w:keepNext/>
      <w:keepLines/>
      <w:snapToGrid w:val="0"/>
      <w:spacing w:line="300" w:lineRule="auto"/>
      <w:ind w:firstLineChars="200" w:firstLine="200"/>
      <w:outlineLvl w:val="1"/>
    </w:pPr>
    <w:rPr>
      <w:rFonts w:ascii="Arial" w:eastAsia="宋体" w:hAnsi="Arial" w:cs="Arial"/>
      <w:b/>
      <w:bCs/>
      <w:szCs w:val="21"/>
    </w:rPr>
  </w:style>
  <w:style w:type="paragraph" w:styleId="30">
    <w:name w:val="heading 3"/>
    <w:basedOn w:val="a0"/>
    <w:next w:val="a0"/>
    <w:link w:val="31"/>
    <w:qFormat/>
    <w:rsid w:val="004F77C2"/>
    <w:pPr>
      <w:widowControl/>
      <w:autoSpaceDE w:val="0"/>
      <w:autoSpaceDN w:val="0"/>
      <w:snapToGrid w:val="0"/>
      <w:spacing w:line="300" w:lineRule="auto"/>
      <w:ind w:firstLineChars="200" w:firstLine="200"/>
      <w:outlineLvl w:val="2"/>
    </w:pPr>
    <w:rPr>
      <w:rFonts w:ascii="Arial" w:eastAsia="宋体" w:hAnsi="Arial" w:cs="Arial"/>
      <w:b/>
      <w:bCs/>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qFormat/>
    <w:rsid w:val="004F77C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qFormat/>
    <w:rsid w:val="004F77C2"/>
    <w:rPr>
      <w:sz w:val="18"/>
      <w:szCs w:val="18"/>
    </w:rPr>
  </w:style>
  <w:style w:type="paragraph" w:styleId="a6">
    <w:name w:val="footer"/>
    <w:basedOn w:val="a0"/>
    <w:link w:val="a7"/>
    <w:uiPriority w:val="99"/>
    <w:unhideWhenUsed/>
    <w:qFormat/>
    <w:rsid w:val="004F77C2"/>
    <w:pPr>
      <w:tabs>
        <w:tab w:val="center" w:pos="4153"/>
        <w:tab w:val="right" w:pos="8306"/>
      </w:tabs>
      <w:snapToGrid w:val="0"/>
      <w:jc w:val="left"/>
    </w:pPr>
    <w:rPr>
      <w:sz w:val="18"/>
      <w:szCs w:val="18"/>
    </w:rPr>
  </w:style>
  <w:style w:type="character" w:customStyle="1" w:styleId="a7">
    <w:name w:val="页脚 字符"/>
    <w:basedOn w:val="a1"/>
    <w:link w:val="a6"/>
    <w:uiPriority w:val="99"/>
    <w:qFormat/>
    <w:rsid w:val="004F77C2"/>
    <w:rPr>
      <w:sz w:val="18"/>
      <w:szCs w:val="18"/>
    </w:rPr>
  </w:style>
  <w:style w:type="character" w:customStyle="1" w:styleId="10">
    <w:name w:val="标题 1 字符"/>
    <w:basedOn w:val="a1"/>
    <w:link w:val="1"/>
    <w:uiPriority w:val="99"/>
    <w:qFormat/>
    <w:rsid w:val="004F77C2"/>
    <w:rPr>
      <w:rFonts w:ascii="Arial" w:eastAsia="华文中宋" w:hAnsi="Arial" w:cs="Arial"/>
      <w:b/>
      <w:bCs/>
      <w:color w:val="000000"/>
      <w:sz w:val="32"/>
      <w:szCs w:val="32"/>
    </w:rPr>
  </w:style>
  <w:style w:type="character" w:customStyle="1" w:styleId="21">
    <w:name w:val="标题 2 字符"/>
    <w:basedOn w:val="a1"/>
    <w:link w:val="20"/>
    <w:qFormat/>
    <w:rsid w:val="004F77C2"/>
    <w:rPr>
      <w:rFonts w:ascii="Arial" w:eastAsia="宋体" w:hAnsi="Arial" w:cs="Arial"/>
      <w:b/>
      <w:bCs/>
      <w:szCs w:val="21"/>
    </w:rPr>
  </w:style>
  <w:style w:type="character" w:customStyle="1" w:styleId="31">
    <w:name w:val="标题 3 字符"/>
    <w:basedOn w:val="a1"/>
    <w:link w:val="30"/>
    <w:rsid w:val="004F77C2"/>
    <w:rPr>
      <w:rFonts w:ascii="Arial" w:eastAsia="宋体" w:hAnsi="Arial" w:cs="Arial"/>
      <w:b/>
      <w:bCs/>
      <w:szCs w:val="21"/>
    </w:rPr>
  </w:style>
  <w:style w:type="paragraph" w:styleId="2">
    <w:name w:val="List Number 2"/>
    <w:basedOn w:val="a0"/>
    <w:qFormat/>
    <w:rsid w:val="004F77C2"/>
    <w:pPr>
      <w:numPr>
        <w:numId w:val="1"/>
      </w:numPr>
    </w:pPr>
  </w:style>
  <w:style w:type="paragraph" w:styleId="a">
    <w:name w:val="List Number"/>
    <w:basedOn w:val="a0"/>
    <w:qFormat/>
    <w:rsid w:val="004F77C2"/>
    <w:pPr>
      <w:numPr>
        <w:numId w:val="2"/>
      </w:numPr>
    </w:pPr>
  </w:style>
  <w:style w:type="paragraph" w:styleId="a8">
    <w:name w:val="Normal Indent"/>
    <w:basedOn w:val="a0"/>
    <w:qFormat/>
    <w:rsid w:val="004F77C2"/>
    <w:pPr>
      <w:ind w:firstLineChars="200" w:firstLine="420"/>
    </w:pPr>
  </w:style>
  <w:style w:type="paragraph" w:styleId="a9">
    <w:name w:val="annotation text"/>
    <w:basedOn w:val="a0"/>
    <w:link w:val="aa"/>
    <w:rsid w:val="004F77C2"/>
    <w:pPr>
      <w:jc w:val="left"/>
    </w:pPr>
  </w:style>
  <w:style w:type="character" w:customStyle="1" w:styleId="aa">
    <w:name w:val="批注文字 字符"/>
    <w:basedOn w:val="a1"/>
    <w:link w:val="a9"/>
    <w:rsid w:val="004F77C2"/>
    <w:rPr>
      <w:szCs w:val="24"/>
    </w:rPr>
  </w:style>
  <w:style w:type="paragraph" w:styleId="ab">
    <w:name w:val="Body Text Indent"/>
    <w:basedOn w:val="a0"/>
    <w:link w:val="ac"/>
    <w:qFormat/>
    <w:rsid w:val="004F77C2"/>
    <w:pPr>
      <w:spacing w:after="120"/>
      <w:ind w:leftChars="200" w:left="420"/>
    </w:pPr>
  </w:style>
  <w:style w:type="character" w:customStyle="1" w:styleId="ac">
    <w:name w:val="正文文本缩进 字符"/>
    <w:basedOn w:val="a1"/>
    <w:link w:val="ab"/>
    <w:rsid w:val="004F77C2"/>
    <w:rPr>
      <w:szCs w:val="24"/>
    </w:rPr>
  </w:style>
  <w:style w:type="paragraph" w:styleId="3">
    <w:name w:val="List Number 3"/>
    <w:basedOn w:val="a0"/>
    <w:qFormat/>
    <w:rsid w:val="004F77C2"/>
    <w:pPr>
      <w:numPr>
        <w:numId w:val="3"/>
      </w:numPr>
    </w:pPr>
  </w:style>
  <w:style w:type="paragraph" w:styleId="ad">
    <w:name w:val="Plain Text"/>
    <w:basedOn w:val="a0"/>
    <w:link w:val="ae"/>
    <w:qFormat/>
    <w:rsid w:val="004F77C2"/>
    <w:rPr>
      <w:rFonts w:ascii="宋体" w:hAnsi="Courier New"/>
      <w:szCs w:val="20"/>
    </w:rPr>
  </w:style>
  <w:style w:type="character" w:customStyle="1" w:styleId="ae">
    <w:name w:val="纯文本 字符"/>
    <w:basedOn w:val="a1"/>
    <w:link w:val="ad"/>
    <w:qFormat/>
    <w:rsid w:val="004F77C2"/>
    <w:rPr>
      <w:rFonts w:ascii="宋体" w:hAnsi="Courier New"/>
      <w:szCs w:val="20"/>
    </w:rPr>
  </w:style>
  <w:style w:type="paragraph" w:styleId="af">
    <w:name w:val="Date"/>
    <w:basedOn w:val="a0"/>
    <w:next w:val="a0"/>
    <w:link w:val="af0"/>
    <w:uiPriority w:val="99"/>
    <w:qFormat/>
    <w:rsid w:val="004F77C2"/>
    <w:rPr>
      <w:rFonts w:ascii="楷体_GB2312" w:eastAsia="楷体_GB2312"/>
      <w:b/>
      <w:sz w:val="28"/>
      <w:szCs w:val="20"/>
    </w:rPr>
  </w:style>
  <w:style w:type="character" w:customStyle="1" w:styleId="af0">
    <w:name w:val="日期 字符"/>
    <w:basedOn w:val="a1"/>
    <w:link w:val="af"/>
    <w:uiPriority w:val="99"/>
    <w:qFormat/>
    <w:rsid w:val="004F77C2"/>
    <w:rPr>
      <w:rFonts w:ascii="楷体_GB2312" w:eastAsia="楷体_GB2312"/>
      <w:b/>
      <w:sz w:val="28"/>
      <w:szCs w:val="20"/>
    </w:rPr>
  </w:style>
  <w:style w:type="paragraph" w:styleId="af1">
    <w:name w:val="annotation subject"/>
    <w:basedOn w:val="a9"/>
    <w:next w:val="a9"/>
    <w:link w:val="af2"/>
    <w:qFormat/>
    <w:rsid w:val="004F77C2"/>
    <w:pPr>
      <w:widowControl/>
      <w:spacing w:afterLines="50"/>
    </w:pPr>
    <w:rPr>
      <w:b/>
      <w:bCs/>
      <w:kern w:val="0"/>
      <w:sz w:val="24"/>
      <w:szCs w:val="20"/>
    </w:rPr>
  </w:style>
  <w:style w:type="character" w:customStyle="1" w:styleId="af2">
    <w:name w:val="批注主题 字符"/>
    <w:basedOn w:val="aa"/>
    <w:link w:val="af1"/>
    <w:rsid w:val="004F77C2"/>
    <w:rPr>
      <w:b/>
      <w:bCs/>
      <w:kern w:val="0"/>
      <w:sz w:val="24"/>
      <w:szCs w:val="20"/>
    </w:rPr>
  </w:style>
  <w:style w:type="character" w:styleId="af3">
    <w:name w:val="Hyperlink"/>
    <w:basedOn w:val="a1"/>
    <w:uiPriority w:val="99"/>
    <w:qFormat/>
    <w:rsid w:val="004F77C2"/>
    <w:rPr>
      <w:color w:val="0000FF"/>
      <w:u w:val="single"/>
    </w:rPr>
  </w:style>
  <w:style w:type="paragraph" w:customStyle="1" w:styleId="22">
    <w:name w:val="正文2"/>
    <w:basedOn w:val="a0"/>
    <w:qFormat/>
    <w:rsid w:val="004F77C2"/>
    <w:pPr>
      <w:spacing w:before="156"/>
      <w:ind w:firstLineChars="200" w:firstLine="510"/>
    </w:pPr>
    <w:rPr>
      <w:sz w:val="24"/>
      <w:szCs w:val="20"/>
    </w:rPr>
  </w:style>
  <w:style w:type="paragraph" w:customStyle="1" w:styleId="af4">
    <w:name w:val="正文段"/>
    <w:basedOn w:val="a0"/>
    <w:qFormat/>
    <w:rsid w:val="004F77C2"/>
    <w:pPr>
      <w:widowControl/>
      <w:snapToGrid w:val="0"/>
      <w:spacing w:afterLines="50"/>
      <w:ind w:firstLineChars="200" w:firstLine="200"/>
    </w:pPr>
    <w:rPr>
      <w:kern w:val="0"/>
      <w:sz w:val="24"/>
      <w:szCs w:val="20"/>
    </w:rPr>
  </w:style>
  <w:style w:type="paragraph" w:customStyle="1" w:styleId="11">
    <w:name w:val="列出段落1"/>
    <w:basedOn w:val="a0"/>
    <w:uiPriority w:val="99"/>
    <w:qFormat/>
    <w:rsid w:val="004F77C2"/>
    <w:pPr>
      <w:ind w:firstLineChars="200" w:firstLine="420"/>
    </w:pPr>
    <w:rPr>
      <w:sz w:val="24"/>
    </w:rPr>
  </w:style>
  <w:style w:type="paragraph" w:customStyle="1" w:styleId="NewNewNewNew">
    <w:name w:val="正文 New New New New"/>
    <w:qFormat/>
    <w:rsid w:val="004F77C2"/>
    <w:pPr>
      <w:widowControl w:val="0"/>
      <w:jc w:val="both"/>
    </w:pPr>
    <w:rPr>
      <w:rFonts w:ascii="Times New Roman" w:hAnsi="Times New Roman"/>
      <w:sz w:val="24"/>
    </w:rPr>
  </w:style>
  <w:style w:type="paragraph" w:customStyle="1" w:styleId="af5">
    <w:name w:val="表正文"/>
    <w:basedOn w:val="a0"/>
    <w:next w:val="ad"/>
    <w:qFormat/>
    <w:rsid w:val="004F77C2"/>
    <w:rPr>
      <w:rFonts w:ascii="宋体" w:hAnsi="Courier New"/>
      <w:szCs w:val="20"/>
    </w:rPr>
  </w:style>
  <w:style w:type="character" w:customStyle="1" w:styleId="font41">
    <w:name w:val="font41"/>
    <w:basedOn w:val="a1"/>
    <w:rsid w:val="004F77C2"/>
    <w:rPr>
      <w:rFonts w:ascii="Calibri" w:hAnsi="Calibri" w:cs="Calibri" w:hint="default"/>
      <w:color w:val="000000"/>
      <w:sz w:val="20"/>
      <w:szCs w:val="20"/>
      <w:u w:val="none"/>
    </w:rPr>
  </w:style>
  <w:style w:type="character" w:customStyle="1" w:styleId="font61">
    <w:name w:val="font61"/>
    <w:basedOn w:val="a1"/>
    <w:rsid w:val="004F77C2"/>
    <w:rPr>
      <w:rFonts w:ascii="宋体" w:eastAsia="宋体" w:hAnsi="宋体" w:cs="宋体" w:hint="eastAsia"/>
      <w:color w:val="000000"/>
      <w:sz w:val="20"/>
      <w:szCs w:val="20"/>
      <w:u w:val="none"/>
    </w:rPr>
  </w:style>
  <w:style w:type="character" w:customStyle="1" w:styleId="font31">
    <w:name w:val="font31"/>
    <w:basedOn w:val="a1"/>
    <w:rsid w:val="004F77C2"/>
    <w:rPr>
      <w:rFonts w:ascii="Calibri" w:hAnsi="Calibri" w:cs="Calibri" w:hint="default"/>
      <w:b w:val="0"/>
      <w:bCs w:val="0"/>
      <w:i w:val="0"/>
      <w:iCs w:val="0"/>
      <w:strike w:val="0"/>
      <w:dstrike w:val="0"/>
      <w:color w:val="000000"/>
      <w:sz w:val="20"/>
      <w:szCs w:val="20"/>
      <w:u w:val="none"/>
      <w:effect w:val="none"/>
    </w:rPr>
  </w:style>
  <w:style w:type="paragraph" w:customStyle="1" w:styleId="12">
    <w:name w:val="样式1"/>
    <w:basedOn w:val="a0"/>
    <w:rsid w:val="004F77C2"/>
    <w:pPr>
      <w:spacing w:line="360" w:lineRule="exact"/>
      <w:ind w:firstLineChars="200" w:firstLine="200"/>
    </w:pPr>
    <w:rPr>
      <w:rFonts w:ascii="Arial" w:eastAsia="宋体" w:hAnsi="Arial" w:cs="Arial"/>
      <w:szCs w:val="21"/>
    </w:rPr>
  </w:style>
  <w:style w:type="paragraph" w:styleId="af6">
    <w:name w:val="List Paragraph"/>
    <w:basedOn w:val="a0"/>
    <w:uiPriority w:val="99"/>
    <w:qFormat/>
    <w:rsid w:val="004F77C2"/>
    <w:pPr>
      <w:ind w:firstLineChars="200" w:firstLine="420"/>
    </w:pPr>
  </w:style>
  <w:style w:type="paragraph" w:styleId="af7">
    <w:name w:val="Balloon Text"/>
    <w:basedOn w:val="a0"/>
    <w:link w:val="af8"/>
    <w:uiPriority w:val="99"/>
    <w:qFormat/>
    <w:rsid w:val="004F77C2"/>
    <w:pPr>
      <w:spacing w:line="240" w:lineRule="auto"/>
    </w:pPr>
    <w:rPr>
      <w:sz w:val="18"/>
      <w:szCs w:val="18"/>
    </w:rPr>
  </w:style>
  <w:style w:type="character" w:customStyle="1" w:styleId="af8">
    <w:name w:val="批注框文本 字符"/>
    <w:basedOn w:val="a1"/>
    <w:link w:val="af7"/>
    <w:uiPriority w:val="99"/>
    <w:qFormat/>
    <w:rsid w:val="004F77C2"/>
    <w:rPr>
      <w:sz w:val="18"/>
      <w:szCs w:val="18"/>
    </w:rPr>
  </w:style>
  <w:style w:type="character" w:styleId="af9">
    <w:name w:val="FollowedHyperlink"/>
    <w:basedOn w:val="a1"/>
    <w:uiPriority w:val="99"/>
    <w:semiHidden/>
    <w:unhideWhenUsed/>
    <w:rsid w:val="004F77C2"/>
    <w:rPr>
      <w:color w:val="954F72"/>
      <w:u w:val="single"/>
    </w:rPr>
  </w:style>
  <w:style w:type="paragraph" w:customStyle="1" w:styleId="msonormal0">
    <w:name w:val="msonormal"/>
    <w:basedOn w:val="a0"/>
    <w:rsid w:val="004F77C2"/>
    <w:pPr>
      <w:widowControl/>
      <w:spacing w:before="100" w:beforeAutospacing="1" w:after="100" w:afterAutospacing="1" w:line="240" w:lineRule="auto"/>
      <w:jc w:val="left"/>
    </w:pPr>
    <w:rPr>
      <w:rFonts w:ascii="宋体" w:eastAsia="宋体" w:hAnsi="宋体" w:cs="宋体"/>
      <w:kern w:val="0"/>
      <w:sz w:val="24"/>
    </w:rPr>
  </w:style>
  <w:style w:type="paragraph" w:customStyle="1" w:styleId="font5">
    <w:name w:val="font5"/>
    <w:basedOn w:val="a0"/>
    <w:rsid w:val="004F77C2"/>
    <w:pPr>
      <w:widowControl/>
      <w:spacing w:before="100" w:beforeAutospacing="1" w:after="100" w:afterAutospacing="1" w:line="240" w:lineRule="auto"/>
      <w:jc w:val="left"/>
    </w:pPr>
    <w:rPr>
      <w:rFonts w:ascii="等线" w:eastAsia="等线" w:hAnsi="等线" w:cs="宋体"/>
      <w:kern w:val="0"/>
      <w:sz w:val="18"/>
      <w:szCs w:val="18"/>
    </w:rPr>
  </w:style>
  <w:style w:type="paragraph" w:customStyle="1" w:styleId="font6">
    <w:name w:val="font6"/>
    <w:basedOn w:val="a0"/>
    <w:rsid w:val="004F77C2"/>
    <w:pPr>
      <w:widowControl/>
      <w:spacing w:before="100" w:beforeAutospacing="1" w:after="100" w:afterAutospacing="1" w:line="240" w:lineRule="auto"/>
      <w:jc w:val="left"/>
    </w:pPr>
    <w:rPr>
      <w:rFonts w:ascii="等线" w:eastAsia="等线" w:hAnsi="等线" w:cs="宋体"/>
      <w:kern w:val="0"/>
      <w:sz w:val="18"/>
      <w:szCs w:val="18"/>
    </w:rPr>
  </w:style>
  <w:style w:type="paragraph" w:customStyle="1" w:styleId="font7">
    <w:name w:val="font7"/>
    <w:basedOn w:val="a0"/>
    <w:rsid w:val="004F77C2"/>
    <w:pPr>
      <w:widowControl/>
      <w:spacing w:before="100" w:beforeAutospacing="1" w:after="100" w:afterAutospacing="1" w:line="240" w:lineRule="auto"/>
      <w:jc w:val="left"/>
    </w:pPr>
    <w:rPr>
      <w:rFonts w:ascii="宋体" w:eastAsia="宋体" w:hAnsi="宋体" w:cs="宋体"/>
      <w:b/>
      <w:bCs/>
      <w:color w:val="000000"/>
      <w:kern w:val="0"/>
      <w:sz w:val="18"/>
      <w:szCs w:val="18"/>
    </w:rPr>
  </w:style>
  <w:style w:type="paragraph" w:customStyle="1" w:styleId="font8">
    <w:name w:val="font8"/>
    <w:basedOn w:val="a0"/>
    <w:rsid w:val="004F77C2"/>
    <w:pPr>
      <w:widowControl/>
      <w:spacing w:before="100" w:beforeAutospacing="1" w:after="100" w:afterAutospacing="1" w:line="240" w:lineRule="auto"/>
      <w:jc w:val="left"/>
    </w:pPr>
    <w:rPr>
      <w:rFonts w:ascii="Times New Roman" w:eastAsia="宋体" w:hAnsi="Times New Roman" w:cs="Times New Roman"/>
      <w:b/>
      <w:bCs/>
      <w:color w:val="000000"/>
      <w:kern w:val="0"/>
      <w:sz w:val="18"/>
      <w:szCs w:val="18"/>
    </w:rPr>
  </w:style>
  <w:style w:type="paragraph" w:customStyle="1" w:styleId="font9">
    <w:name w:val="font9"/>
    <w:basedOn w:val="a0"/>
    <w:rsid w:val="004F77C2"/>
    <w:pPr>
      <w:widowControl/>
      <w:spacing w:before="100" w:beforeAutospacing="1" w:after="100" w:afterAutospacing="1" w:line="240" w:lineRule="auto"/>
      <w:jc w:val="left"/>
    </w:pPr>
    <w:rPr>
      <w:rFonts w:ascii="宋体" w:eastAsia="宋体" w:hAnsi="宋体" w:cs="宋体"/>
      <w:color w:val="000000"/>
      <w:kern w:val="0"/>
      <w:szCs w:val="21"/>
    </w:rPr>
  </w:style>
  <w:style w:type="paragraph" w:customStyle="1" w:styleId="xl64">
    <w:name w:val="xl64"/>
    <w:basedOn w:val="a0"/>
    <w:rsid w:val="004F77C2"/>
    <w:pPr>
      <w:widowControl/>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65">
    <w:name w:val="xl65"/>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kern w:val="0"/>
      <w:sz w:val="18"/>
      <w:szCs w:val="18"/>
    </w:rPr>
  </w:style>
  <w:style w:type="paragraph" w:customStyle="1" w:styleId="xl66">
    <w:name w:val="xl66"/>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67">
    <w:name w:val="xl67"/>
    <w:basedOn w:val="a0"/>
    <w:rsid w:val="004F77C2"/>
    <w:pPr>
      <w:widowControl/>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68">
    <w:name w:val="xl68"/>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69">
    <w:name w:val="xl69"/>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70">
    <w:name w:val="xl70"/>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71">
    <w:name w:val="xl71"/>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72">
    <w:name w:val="xl72"/>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18"/>
      <w:szCs w:val="18"/>
    </w:rPr>
  </w:style>
  <w:style w:type="paragraph" w:customStyle="1" w:styleId="xl73">
    <w:name w:val="xl73"/>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74">
    <w:name w:val="xl74"/>
    <w:basedOn w:val="a0"/>
    <w:rsid w:val="004F77C2"/>
    <w:pPr>
      <w:widowControl/>
      <w:spacing w:before="100" w:beforeAutospacing="1" w:after="100" w:afterAutospacing="1" w:line="240" w:lineRule="auto"/>
      <w:jc w:val="left"/>
    </w:pPr>
    <w:rPr>
      <w:rFonts w:ascii="宋体" w:eastAsia="宋体" w:hAnsi="宋体" w:cs="宋体"/>
      <w:b/>
      <w:bCs/>
      <w:kern w:val="0"/>
      <w:sz w:val="24"/>
    </w:rPr>
  </w:style>
  <w:style w:type="paragraph" w:customStyle="1" w:styleId="xl75">
    <w:name w:val="xl75"/>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77">
    <w:name w:val="xl77"/>
    <w:basedOn w:val="a0"/>
    <w:rsid w:val="004F77C2"/>
    <w:pPr>
      <w:widowControl/>
      <w:pBdr>
        <w:left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b/>
      <w:bCs/>
      <w:kern w:val="0"/>
      <w:sz w:val="24"/>
    </w:rPr>
  </w:style>
  <w:style w:type="paragraph" w:customStyle="1" w:styleId="xl78">
    <w:name w:val="xl78"/>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79">
    <w:name w:val="xl79"/>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color w:val="000000"/>
      <w:kern w:val="0"/>
      <w:sz w:val="18"/>
      <w:szCs w:val="18"/>
    </w:rPr>
  </w:style>
  <w:style w:type="paragraph" w:customStyle="1" w:styleId="xl80">
    <w:name w:val="xl80"/>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b/>
      <w:bCs/>
      <w:color w:val="000000"/>
      <w:kern w:val="0"/>
      <w:szCs w:val="21"/>
    </w:rPr>
  </w:style>
  <w:style w:type="paragraph" w:customStyle="1" w:styleId="xl81">
    <w:name w:val="xl81"/>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82">
    <w:name w:val="xl82"/>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color w:val="000000"/>
      <w:kern w:val="0"/>
      <w:sz w:val="20"/>
      <w:szCs w:val="20"/>
    </w:rPr>
  </w:style>
  <w:style w:type="paragraph" w:customStyle="1" w:styleId="xl83">
    <w:name w:val="xl83"/>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b/>
      <w:bCs/>
      <w:color w:val="000000"/>
      <w:kern w:val="0"/>
      <w:sz w:val="18"/>
      <w:szCs w:val="18"/>
    </w:rPr>
  </w:style>
  <w:style w:type="paragraph" w:customStyle="1" w:styleId="xl84">
    <w:name w:val="xl84"/>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宋体" w:eastAsia="宋体" w:hAnsi="宋体" w:cs="宋体"/>
      <w:color w:val="000000"/>
      <w:kern w:val="0"/>
      <w:sz w:val="20"/>
      <w:szCs w:val="20"/>
    </w:rPr>
  </w:style>
  <w:style w:type="paragraph" w:customStyle="1" w:styleId="xl85">
    <w:name w:val="xl85"/>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宋体" w:eastAsia="宋体" w:hAnsi="宋体" w:cs="宋体"/>
      <w:kern w:val="0"/>
      <w:sz w:val="20"/>
      <w:szCs w:val="20"/>
    </w:rPr>
  </w:style>
  <w:style w:type="paragraph" w:customStyle="1" w:styleId="xl86">
    <w:name w:val="xl86"/>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宋体" w:eastAsia="宋体" w:hAnsi="宋体" w:cs="宋体"/>
      <w:color w:val="000000"/>
      <w:kern w:val="0"/>
      <w:sz w:val="18"/>
      <w:szCs w:val="18"/>
    </w:rPr>
  </w:style>
  <w:style w:type="paragraph" w:customStyle="1" w:styleId="xl87">
    <w:name w:val="xl87"/>
    <w:basedOn w:val="a0"/>
    <w:rsid w:val="004F77C2"/>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kern w:val="0"/>
      <w:sz w:val="18"/>
      <w:szCs w:val="18"/>
    </w:rPr>
  </w:style>
  <w:style w:type="paragraph" w:customStyle="1" w:styleId="xl88">
    <w:name w:val="xl88"/>
    <w:basedOn w:val="a0"/>
    <w:rsid w:val="004F77C2"/>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89">
    <w:name w:val="xl89"/>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90">
    <w:name w:val="xl90"/>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b/>
      <w:bCs/>
      <w:kern w:val="0"/>
      <w:sz w:val="18"/>
      <w:szCs w:val="18"/>
    </w:rPr>
  </w:style>
  <w:style w:type="paragraph" w:customStyle="1" w:styleId="xl91">
    <w:name w:val="xl91"/>
    <w:basedOn w:val="a0"/>
    <w:rsid w:val="004F77C2"/>
    <w:pPr>
      <w:widowControl/>
      <w:pBdr>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92">
    <w:name w:val="xl92"/>
    <w:basedOn w:val="a0"/>
    <w:rsid w:val="004F77C2"/>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color w:val="000000"/>
      <w:kern w:val="0"/>
      <w:sz w:val="18"/>
      <w:szCs w:val="18"/>
    </w:rPr>
  </w:style>
  <w:style w:type="paragraph" w:customStyle="1" w:styleId="xl93">
    <w:name w:val="xl93"/>
    <w:basedOn w:val="a0"/>
    <w:rsid w:val="004F77C2"/>
    <w:pPr>
      <w:widowControl/>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color w:val="000000"/>
      <w:kern w:val="0"/>
      <w:sz w:val="18"/>
      <w:szCs w:val="18"/>
    </w:rPr>
  </w:style>
  <w:style w:type="paragraph" w:customStyle="1" w:styleId="xl94">
    <w:name w:val="xl94"/>
    <w:basedOn w:val="a0"/>
    <w:rsid w:val="004F77C2"/>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95">
    <w:name w:val="xl95"/>
    <w:basedOn w:val="a0"/>
    <w:rsid w:val="004F77C2"/>
    <w:pPr>
      <w:widowControl/>
      <w:pBdr>
        <w:left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96">
    <w:name w:val="xl96"/>
    <w:basedOn w:val="a0"/>
    <w:rsid w:val="004F77C2"/>
    <w:pPr>
      <w:widowControl/>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97">
    <w:name w:val="xl97"/>
    <w:basedOn w:val="a0"/>
    <w:rsid w:val="004F77C2"/>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color w:val="000000"/>
      <w:kern w:val="0"/>
      <w:sz w:val="18"/>
      <w:szCs w:val="18"/>
    </w:rPr>
  </w:style>
  <w:style w:type="paragraph" w:customStyle="1" w:styleId="xl98">
    <w:name w:val="xl98"/>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99">
    <w:name w:val="xl99"/>
    <w:basedOn w:val="a0"/>
    <w:rsid w:val="004F77C2"/>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00">
    <w:name w:val="xl100"/>
    <w:basedOn w:val="a0"/>
    <w:rsid w:val="004F77C2"/>
    <w:pPr>
      <w:widowControl/>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01">
    <w:name w:val="xl101"/>
    <w:basedOn w:val="a0"/>
    <w:rsid w:val="004F77C2"/>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02">
    <w:name w:val="xl102"/>
    <w:basedOn w:val="a0"/>
    <w:rsid w:val="004F77C2"/>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03">
    <w:name w:val="xl103"/>
    <w:basedOn w:val="a0"/>
    <w:rsid w:val="004F77C2"/>
    <w:pPr>
      <w:widowControl/>
      <w:pBdr>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04">
    <w:name w:val="xl104"/>
    <w:basedOn w:val="a0"/>
    <w:rsid w:val="004F77C2"/>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05">
    <w:name w:val="xl105"/>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06">
    <w:name w:val="xl106"/>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07">
    <w:name w:val="xl107"/>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08">
    <w:name w:val="xl108"/>
    <w:basedOn w:val="a0"/>
    <w:rsid w:val="004F77C2"/>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09">
    <w:name w:val="xl109"/>
    <w:basedOn w:val="a0"/>
    <w:rsid w:val="004F77C2"/>
    <w:pPr>
      <w:widowControl/>
      <w:pBdr>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10">
    <w:name w:val="xl110"/>
    <w:basedOn w:val="a0"/>
    <w:rsid w:val="004F77C2"/>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11">
    <w:name w:val="xl111"/>
    <w:basedOn w:val="a0"/>
    <w:rsid w:val="004F77C2"/>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112">
    <w:name w:val="xl112"/>
    <w:basedOn w:val="a0"/>
    <w:rsid w:val="004F77C2"/>
    <w:pPr>
      <w:widowControl/>
      <w:pBdr>
        <w:left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113">
    <w:name w:val="xl113"/>
    <w:basedOn w:val="a0"/>
    <w:rsid w:val="004F77C2"/>
    <w:pPr>
      <w:widowControl/>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114">
    <w:name w:val="xl114"/>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15">
    <w:name w:val="xl115"/>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116">
    <w:name w:val="xl116"/>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17">
    <w:name w:val="xl117"/>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4"/>
    </w:rPr>
  </w:style>
  <w:style w:type="paragraph" w:customStyle="1" w:styleId="xl118">
    <w:name w:val="xl118"/>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19">
    <w:name w:val="xl119"/>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120">
    <w:name w:val="xl120"/>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kern w:val="0"/>
      <w:sz w:val="18"/>
      <w:szCs w:val="18"/>
    </w:rPr>
  </w:style>
  <w:style w:type="paragraph" w:customStyle="1" w:styleId="xl121">
    <w:name w:val="xl121"/>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122">
    <w:name w:val="xl122"/>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kern w:val="0"/>
      <w:sz w:val="20"/>
      <w:szCs w:val="20"/>
    </w:rPr>
  </w:style>
  <w:style w:type="paragraph" w:customStyle="1" w:styleId="xl123">
    <w:name w:val="xl123"/>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kern w:val="0"/>
      <w:sz w:val="18"/>
      <w:szCs w:val="18"/>
    </w:rPr>
  </w:style>
  <w:style w:type="paragraph" w:customStyle="1" w:styleId="xl124">
    <w:name w:val="xl124"/>
    <w:basedOn w:val="a0"/>
    <w:rsid w:val="004F77C2"/>
    <w:pPr>
      <w:widowControl/>
      <w:pBdr>
        <w:top w:val="single" w:sz="4" w:space="0" w:color="auto"/>
        <w:left w:val="single" w:sz="4" w:space="0" w:color="auto"/>
      </w:pBdr>
      <w:shd w:val="clear" w:color="000000" w:fill="DDEBF7"/>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25">
    <w:name w:val="xl125"/>
    <w:basedOn w:val="a0"/>
    <w:rsid w:val="004F77C2"/>
    <w:pPr>
      <w:widowControl/>
      <w:pBdr>
        <w:top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26">
    <w:name w:val="xl126"/>
    <w:basedOn w:val="a0"/>
    <w:rsid w:val="004F77C2"/>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127">
    <w:name w:val="xl127"/>
    <w:basedOn w:val="a0"/>
    <w:rsid w:val="004F77C2"/>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宋体" w:eastAsia="宋体" w:hAnsi="宋体" w:cs="宋体"/>
      <w:kern w:val="0"/>
      <w:sz w:val="20"/>
      <w:szCs w:val="20"/>
    </w:rPr>
  </w:style>
  <w:style w:type="paragraph" w:customStyle="1" w:styleId="xl128">
    <w:name w:val="xl128"/>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24"/>
    </w:rPr>
  </w:style>
  <w:style w:type="paragraph" w:customStyle="1" w:styleId="xl129">
    <w:name w:val="xl129"/>
    <w:basedOn w:val="a0"/>
    <w:rsid w:val="004F77C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宋体" w:eastAsia="宋体" w:hAnsi="宋体" w:cs="宋体"/>
      <w:kern w:val="0"/>
      <w:sz w:val="20"/>
      <w:szCs w:val="20"/>
    </w:rPr>
  </w:style>
  <w:style w:type="paragraph" w:customStyle="1" w:styleId="xl130">
    <w:name w:val="xl130"/>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eastAsia="宋体" w:hAnsi="宋体" w:cs="宋体"/>
      <w:b/>
      <w:bCs/>
      <w:kern w:val="0"/>
      <w:sz w:val="18"/>
      <w:szCs w:val="18"/>
    </w:rPr>
  </w:style>
  <w:style w:type="paragraph" w:customStyle="1" w:styleId="xl131">
    <w:name w:val="xl131"/>
    <w:basedOn w:val="a0"/>
    <w:rsid w:val="004F77C2"/>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宋体" w:eastAsia="宋体" w:hAnsi="宋体" w:cs="宋体"/>
      <w:b/>
      <w:bCs/>
      <w:kern w:val="0"/>
      <w:sz w:val="18"/>
      <w:szCs w:val="18"/>
    </w:rPr>
  </w:style>
  <w:style w:type="paragraph" w:styleId="32">
    <w:name w:val="toc 3"/>
    <w:basedOn w:val="a0"/>
    <w:next w:val="a0"/>
    <w:uiPriority w:val="99"/>
    <w:qFormat/>
    <w:rsid w:val="004F77C2"/>
    <w:pPr>
      <w:widowControl/>
      <w:spacing w:after="100" w:line="259" w:lineRule="auto"/>
      <w:ind w:left="440"/>
      <w:jc w:val="left"/>
    </w:pPr>
    <w:rPr>
      <w:rFonts w:ascii="Calibri" w:eastAsia="宋体" w:hAnsi="Calibri" w:cs="Times New Roman"/>
      <w:kern w:val="0"/>
      <w:sz w:val="22"/>
      <w:szCs w:val="22"/>
    </w:rPr>
  </w:style>
  <w:style w:type="paragraph" w:styleId="13">
    <w:name w:val="toc 1"/>
    <w:basedOn w:val="a0"/>
    <w:next w:val="a0"/>
    <w:uiPriority w:val="39"/>
    <w:rsid w:val="004F77C2"/>
    <w:pPr>
      <w:widowControl/>
      <w:spacing w:after="100" w:line="259" w:lineRule="auto"/>
      <w:jc w:val="left"/>
    </w:pPr>
    <w:rPr>
      <w:rFonts w:ascii="Calibri" w:eastAsia="宋体" w:hAnsi="Calibri" w:cs="Times New Roman"/>
      <w:kern w:val="0"/>
      <w:sz w:val="22"/>
      <w:szCs w:val="22"/>
    </w:rPr>
  </w:style>
  <w:style w:type="paragraph" w:styleId="23">
    <w:name w:val="toc 2"/>
    <w:basedOn w:val="a0"/>
    <w:next w:val="a0"/>
    <w:uiPriority w:val="39"/>
    <w:qFormat/>
    <w:rsid w:val="004F77C2"/>
    <w:pPr>
      <w:widowControl/>
      <w:spacing w:after="100" w:line="259" w:lineRule="auto"/>
      <w:ind w:left="220"/>
      <w:jc w:val="left"/>
    </w:pPr>
    <w:rPr>
      <w:rFonts w:ascii="Calibri" w:eastAsia="宋体" w:hAnsi="Calibri" w:cs="Times New Roman"/>
      <w:kern w:val="0"/>
      <w:sz w:val="22"/>
      <w:szCs w:val="22"/>
    </w:rPr>
  </w:style>
  <w:style w:type="paragraph" w:styleId="afa">
    <w:name w:val="Title"/>
    <w:basedOn w:val="a0"/>
    <w:next w:val="a0"/>
    <w:link w:val="afb"/>
    <w:qFormat/>
    <w:rsid w:val="004F77C2"/>
    <w:pPr>
      <w:spacing w:before="240" w:after="60" w:line="240" w:lineRule="auto"/>
      <w:jc w:val="center"/>
      <w:outlineLvl w:val="0"/>
    </w:pPr>
    <w:rPr>
      <w:rFonts w:ascii="Cambria" w:eastAsia="宋体" w:hAnsi="Cambria" w:cs="Times New Roman"/>
      <w:b/>
      <w:bCs/>
      <w:sz w:val="32"/>
      <w:szCs w:val="32"/>
    </w:rPr>
  </w:style>
  <w:style w:type="character" w:customStyle="1" w:styleId="afb">
    <w:name w:val="标题 字符"/>
    <w:basedOn w:val="a1"/>
    <w:link w:val="afa"/>
    <w:qFormat/>
    <w:rsid w:val="004F77C2"/>
    <w:rPr>
      <w:rFonts w:ascii="Cambria" w:eastAsia="宋体" w:hAnsi="Cambria" w:cs="Times New Roman"/>
      <w:b/>
      <w:bCs/>
      <w:sz w:val="32"/>
      <w:szCs w:val="32"/>
    </w:rPr>
  </w:style>
  <w:style w:type="table" w:styleId="afc">
    <w:name w:val="Table Grid"/>
    <w:basedOn w:val="a2"/>
    <w:uiPriority w:val="99"/>
    <w:qFormat/>
    <w:rsid w:val="004F77C2"/>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
    <w:name w:val="TOC 标题1"/>
    <w:basedOn w:val="1"/>
    <w:next w:val="a0"/>
    <w:uiPriority w:val="99"/>
    <w:qFormat/>
    <w:rsid w:val="004F77C2"/>
    <w:pPr>
      <w:keepLines/>
      <w:widowControl/>
      <w:spacing w:before="240" w:line="259" w:lineRule="auto"/>
      <w:jc w:val="left"/>
      <w:outlineLvl w:val="9"/>
    </w:pPr>
    <w:rPr>
      <w:rFonts w:ascii="Calibri Light" w:eastAsia="宋体" w:hAnsi="Calibri Light" w:cs="Times New Roman"/>
      <w:b w:val="0"/>
      <w:bCs w:val="0"/>
      <w:color w:val="2E74B5"/>
      <w:kern w:val="0"/>
    </w:rPr>
  </w:style>
  <w:style w:type="table" w:customStyle="1" w:styleId="14">
    <w:name w:val="网格型1"/>
    <w:uiPriority w:val="99"/>
    <w:qFormat/>
    <w:rsid w:val="004F77C2"/>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网格型2"/>
    <w:uiPriority w:val="99"/>
    <w:qFormat/>
    <w:rsid w:val="004F77C2"/>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714</Words>
  <Characters>4076</Characters>
  <Application>Microsoft Office Word</Application>
  <DocSecurity>0</DocSecurity>
  <Lines>33</Lines>
  <Paragraphs>9</Paragraphs>
  <ScaleCrop>false</ScaleCrop>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zyy</cp:lastModifiedBy>
  <dcterms:created xsi:type="dcterms:W3CDTF">2020-11-30T07:19:00Z</dcterms:created>
  <dcterms:modified xsi:type="dcterms:W3CDTF">2020-12-02T11:53:00Z</dcterms:modified>
</cp:coreProperties>
</file>